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lang w:val="ca-ES"/>
        </w:rPr>
        <w:id w:val="196288923"/>
        <w:docPartObj>
          <w:docPartGallery w:val="Cover Pages"/>
          <w:docPartUnique/>
        </w:docPartObj>
      </w:sdtPr>
      <w:sdtContent>
        <w:p w14:paraId="10B59A84" w14:textId="77777777" w:rsidR="002A1B07" w:rsidRPr="00491DEE" w:rsidRDefault="002A1B07">
          <w:pPr>
            <w:rPr>
              <w:rFonts w:ascii="Arial" w:hAnsi="Arial" w:cs="Arial"/>
              <w:lang w:val="ca-ES"/>
            </w:rPr>
          </w:pPr>
        </w:p>
        <w:p w14:paraId="60A1B90D" w14:textId="77777777" w:rsidR="002A1B07" w:rsidRPr="00491DEE" w:rsidRDefault="002A1B07">
          <w:pPr>
            <w:rPr>
              <w:rFonts w:ascii="Arial" w:hAnsi="Arial" w:cs="Arial"/>
              <w:lang w:val="ca-ES"/>
            </w:rPr>
          </w:pPr>
        </w:p>
        <w:p w14:paraId="21AC5FF3" w14:textId="77777777" w:rsidR="006A3E95" w:rsidRPr="00491DEE" w:rsidRDefault="006A3E95">
          <w:pPr>
            <w:rPr>
              <w:rFonts w:ascii="Arial" w:hAnsi="Arial" w:cs="Arial"/>
              <w:lang w:val="ca-ES"/>
            </w:rPr>
          </w:pPr>
        </w:p>
        <w:p w14:paraId="59B1DED2" w14:textId="77777777" w:rsidR="006A3E95" w:rsidRPr="00491DEE" w:rsidRDefault="006A3E95">
          <w:pPr>
            <w:rPr>
              <w:rFonts w:ascii="Arial" w:hAnsi="Arial" w:cs="Arial"/>
              <w:lang w:val="ca-ES"/>
            </w:rPr>
          </w:pPr>
        </w:p>
        <w:p w14:paraId="6D0A657D" w14:textId="77777777" w:rsidR="006A3E95" w:rsidRPr="00491DEE" w:rsidRDefault="006A3E95">
          <w:pPr>
            <w:rPr>
              <w:rFonts w:ascii="Arial" w:hAnsi="Arial" w:cs="Arial"/>
              <w:lang w:val="ca-ES"/>
            </w:rPr>
          </w:pPr>
        </w:p>
        <w:p w14:paraId="4B480CE9" w14:textId="77777777" w:rsidR="006A3E95" w:rsidRPr="00491DEE" w:rsidRDefault="006A3E95">
          <w:pPr>
            <w:rPr>
              <w:rFonts w:ascii="Arial" w:hAnsi="Arial" w:cs="Arial"/>
              <w:lang w:val="ca-ES"/>
            </w:rPr>
          </w:pPr>
        </w:p>
        <w:p w14:paraId="716D3409" w14:textId="1374E67D" w:rsidR="002A1B07" w:rsidRPr="00491DEE" w:rsidRDefault="002A1B07" w:rsidP="00127807">
          <w:pPr>
            <w:jc w:val="center"/>
            <w:rPr>
              <w:rFonts w:ascii="Arial" w:hAnsi="Arial" w:cs="Arial"/>
              <w:color w:val="EE0000"/>
              <w:sz w:val="44"/>
              <w:szCs w:val="44"/>
              <w:lang w:val="ca-ES"/>
            </w:rPr>
          </w:pPr>
          <w:r w:rsidRPr="00491DEE">
            <w:rPr>
              <w:rFonts w:ascii="Arial" w:hAnsi="Arial" w:cs="Arial"/>
              <w:color w:val="EE0000"/>
              <w:sz w:val="44"/>
              <w:szCs w:val="44"/>
              <w:lang w:val="ca-ES"/>
            </w:rPr>
            <w:t>Informe d’avaluació del compliment del</w:t>
          </w:r>
          <w:r w:rsidR="00CA50D1" w:rsidRPr="00491DEE">
            <w:rPr>
              <w:rFonts w:ascii="Arial" w:hAnsi="Arial" w:cs="Arial"/>
              <w:color w:val="EE0000"/>
              <w:sz w:val="44"/>
              <w:szCs w:val="44"/>
              <w:lang w:val="ca-ES"/>
            </w:rPr>
            <w:t xml:space="preserve">s compromisos de </w:t>
          </w:r>
          <w:r w:rsidR="00927D96" w:rsidRPr="00491DEE">
            <w:rPr>
              <w:rFonts w:ascii="Arial" w:hAnsi="Arial" w:cs="Arial"/>
              <w:color w:val="EE0000"/>
              <w:sz w:val="44"/>
              <w:szCs w:val="44"/>
              <w:lang w:val="ca-ES"/>
            </w:rPr>
            <w:t>l</w:t>
          </w:r>
          <w:r w:rsidR="00CA50D1" w:rsidRPr="00491DEE">
            <w:rPr>
              <w:rFonts w:ascii="Arial" w:hAnsi="Arial" w:cs="Arial"/>
              <w:color w:val="EE0000"/>
              <w:sz w:val="44"/>
              <w:szCs w:val="44"/>
              <w:lang w:val="ca-ES"/>
            </w:rPr>
            <w:t>a Carta de serveis</w:t>
          </w:r>
          <w:r w:rsidR="0008145C" w:rsidRPr="00491DEE">
            <w:rPr>
              <w:rFonts w:ascii="Arial" w:hAnsi="Arial" w:cs="Arial"/>
              <w:color w:val="EE0000"/>
              <w:sz w:val="44"/>
              <w:szCs w:val="44"/>
              <w:lang w:val="ca-ES"/>
            </w:rPr>
            <w:t xml:space="preserve"> del Teatre Nacional de Catalunya, SA</w:t>
          </w:r>
        </w:p>
        <w:p w14:paraId="523337B8" w14:textId="77777777" w:rsidR="0008145C" w:rsidRPr="00491DEE" w:rsidRDefault="0008145C">
          <w:pPr>
            <w:rPr>
              <w:rFonts w:ascii="Arial" w:hAnsi="Arial" w:cs="Arial"/>
              <w:color w:val="EE0000"/>
              <w:lang w:val="ca-ES"/>
            </w:rPr>
          </w:pPr>
        </w:p>
        <w:p w14:paraId="5A45468A" w14:textId="1AD4885E" w:rsidR="0008145C" w:rsidRPr="00491DEE" w:rsidRDefault="0008145C" w:rsidP="00127807">
          <w:pPr>
            <w:jc w:val="center"/>
            <w:rPr>
              <w:rFonts w:ascii="Arial" w:hAnsi="Arial" w:cs="Arial"/>
              <w:color w:val="EE0000"/>
              <w:sz w:val="32"/>
              <w:szCs w:val="32"/>
              <w:lang w:val="ca-ES"/>
            </w:rPr>
          </w:pPr>
          <w:r w:rsidRPr="00491DEE">
            <w:rPr>
              <w:rFonts w:ascii="Arial" w:hAnsi="Arial" w:cs="Arial"/>
              <w:color w:val="EE0000"/>
              <w:sz w:val="32"/>
              <w:szCs w:val="32"/>
              <w:lang w:val="ca-ES"/>
            </w:rPr>
            <w:t>Temporada 2024/2025</w:t>
          </w:r>
        </w:p>
        <w:p w14:paraId="6210355C" w14:textId="77777777" w:rsidR="0008145C" w:rsidRPr="00491DEE" w:rsidRDefault="0008145C">
          <w:pPr>
            <w:rPr>
              <w:rFonts w:ascii="Arial" w:hAnsi="Arial" w:cs="Arial"/>
              <w:color w:val="EE0000"/>
              <w:lang w:val="ca-ES"/>
            </w:rPr>
          </w:pPr>
        </w:p>
        <w:p w14:paraId="6C010B48" w14:textId="3D3B91A3" w:rsidR="0008145C" w:rsidRPr="00491DEE" w:rsidRDefault="0008145C">
          <w:pPr>
            <w:rPr>
              <w:rFonts w:ascii="Arial" w:hAnsi="Arial" w:cs="Arial"/>
              <w:color w:val="EE0000"/>
              <w:lang w:val="ca-ES"/>
            </w:rPr>
          </w:pPr>
        </w:p>
        <w:p w14:paraId="5D4DBC03" w14:textId="49104861" w:rsidR="007B432E" w:rsidRPr="00491DEE" w:rsidRDefault="007B432E">
          <w:pPr>
            <w:rPr>
              <w:rFonts w:ascii="Arial" w:hAnsi="Arial" w:cs="Arial"/>
              <w:lang w:val="ca-ES"/>
            </w:rPr>
          </w:pPr>
          <w:r w:rsidRPr="00491DEE">
            <w:rPr>
              <w:rFonts w:ascii="Arial" w:hAnsi="Arial" w:cs="Arial"/>
              <w:lang w:val="ca-ES"/>
            </w:rPr>
            <w:br w:type="page"/>
          </w:r>
        </w:p>
      </w:sdtContent>
    </w:sdt>
    <w:p w14:paraId="75FC82F5" w14:textId="77777777" w:rsidR="0032554B" w:rsidRPr="00491DEE" w:rsidRDefault="0032554B" w:rsidP="003A1065">
      <w:pPr>
        <w:jc w:val="both"/>
        <w:rPr>
          <w:rFonts w:ascii="Arial" w:hAnsi="Arial" w:cs="Arial"/>
          <w:lang w:val="ca-ES"/>
        </w:rPr>
      </w:pPr>
    </w:p>
    <w:p w14:paraId="03913854" w14:textId="77777777" w:rsidR="006A3E95" w:rsidRPr="00491DEE" w:rsidRDefault="006A3E95" w:rsidP="003A1065">
      <w:pPr>
        <w:jc w:val="both"/>
        <w:rPr>
          <w:rFonts w:ascii="Arial" w:hAnsi="Arial" w:cs="Arial"/>
          <w:lang w:val="ca-ES"/>
        </w:rPr>
      </w:pPr>
    </w:p>
    <w:p w14:paraId="6673FF13" w14:textId="647365D2" w:rsidR="0032554B" w:rsidRPr="000D5A60" w:rsidRDefault="0032554B" w:rsidP="000D5A60">
      <w:pPr>
        <w:pBdr>
          <w:bottom w:val="single" w:sz="4" w:space="1" w:color="EE0000"/>
        </w:pBdr>
        <w:jc w:val="both"/>
        <w:rPr>
          <w:rFonts w:ascii="Arial" w:hAnsi="Arial" w:cs="Arial"/>
          <w:color w:val="EE0000"/>
          <w:lang w:val="ca-ES"/>
        </w:rPr>
      </w:pPr>
      <w:r w:rsidRPr="000D5A60">
        <w:rPr>
          <w:rFonts w:ascii="Arial" w:hAnsi="Arial" w:cs="Arial"/>
          <w:color w:val="EE0000"/>
          <w:lang w:val="ca-ES"/>
        </w:rPr>
        <w:t>INDEX</w:t>
      </w:r>
      <w:r w:rsidR="001C0648" w:rsidRPr="000D5A60">
        <w:rPr>
          <w:rFonts w:ascii="Arial" w:hAnsi="Arial" w:cs="Arial"/>
          <w:color w:val="EE0000"/>
          <w:lang w:val="ca-ES"/>
        </w:rPr>
        <w:t xml:space="preserve"> DE CONTINGUTS</w:t>
      </w:r>
    </w:p>
    <w:p w14:paraId="04E80C6F" w14:textId="77777777" w:rsidR="002B5D6A" w:rsidRPr="00491DEE" w:rsidRDefault="002B5D6A" w:rsidP="003A1065">
      <w:pPr>
        <w:jc w:val="both"/>
        <w:rPr>
          <w:rFonts w:ascii="Arial" w:hAnsi="Arial" w:cs="Arial"/>
          <w:lang w:val="ca-ES"/>
        </w:rPr>
      </w:pPr>
    </w:p>
    <w:p w14:paraId="3F6AE281" w14:textId="2D7BE40A" w:rsidR="00A54C89" w:rsidRPr="005509EB" w:rsidRDefault="00A54C89" w:rsidP="002B5D6A">
      <w:pPr>
        <w:pStyle w:val="Pargrafdellista"/>
        <w:numPr>
          <w:ilvl w:val="0"/>
          <w:numId w:val="1"/>
        </w:numPr>
        <w:jc w:val="both"/>
        <w:rPr>
          <w:rFonts w:ascii="Arial" w:hAnsi="Arial" w:cs="Arial"/>
          <w:sz w:val="28"/>
          <w:szCs w:val="28"/>
          <w:lang w:val="ca-ES"/>
        </w:rPr>
      </w:pPr>
      <w:r w:rsidRPr="005509EB">
        <w:rPr>
          <w:rFonts w:ascii="Arial" w:hAnsi="Arial" w:cs="Arial"/>
          <w:sz w:val="28"/>
          <w:szCs w:val="28"/>
          <w:lang w:val="ca-ES"/>
        </w:rPr>
        <w:t>Introducció</w:t>
      </w:r>
    </w:p>
    <w:p w14:paraId="028041D0" w14:textId="47CDDCCC" w:rsidR="00A54C89" w:rsidRPr="005509EB" w:rsidRDefault="00A54C89" w:rsidP="002B5D6A">
      <w:pPr>
        <w:pStyle w:val="Pargrafdellista"/>
        <w:numPr>
          <w:ilvl w:val="0"/>
          <w:numId w:val="1"/>
        </w:numPr>
        <w:jc w:val="both"/>
        <w:rPr>
          <w:rFonts w:ascii="Arial" w:hAnsi="Arial" w:cs="Arial"/>
          <w:sz w:val="28"/>
          <w:szCs w:val="28"/>
          <w:lang w:val="ca-ES"/>
        </w:rPr>
      </w:pPr>
      <w:r w:rsidRPr="005509EB">
        <w:rPr>
          <w:rFonts w:ascii="Arial" w:hAnsi="Arial" w:cs="Arial"/>
          <w:sz w:val="28"/>
          <w:szCs w:val="28"/>
          <w:lang w:val="ca-ES"/>
        </w:rPr>
        <w:t>Descripció del</w:t>
      </w:r>
      <w:r w:rsidR="009B5DC9" w:rsidRPr="005509EB">
        <w:rPr>
          <w:rFonts w:ascii="Arial" w:hAnsi="Arial" w:cs="Arial"/>
          <w:sz w:val="28"/>
          <w:szCs w:val="28"/>
          <w:lang w:val="ca-ES"/>
        </w:rPr>
        <w:t>s</w:t>
      </w:r>
      <w:r w:rsidRPr="005509EB">
        <w:rPr>
          <w:rFonts w:ascii="Arial" w:hAnsi="Arial" w:cs="Arial"/>
          <w:sz w:val="28"/>
          <w:szCs w:val="28"/>
          <w:lang w:val="ca-ES"/>
        </w:rPr>
        <w:t xml:space="preserve"> servei</w:t>
      </w:r>
      <w:r w:rsidR="009B5DC9" w:rsidRPr="005509EB">
        <w:rPr>
          <w:rFonts w:ascii="Arial" w:hAnsi="Arial" w:cs="Arial"/>
          <w:sz w:val="28"/>
          <w:szCs w:val="28"/>
          <w:lang w:val="ca-ES"/>
        </w:rPr>
        <w:t>s</w:t>
      </w:r>
      <w:r w:rsidRPr="005509EB">
        <w:rPr>
          <w:rFonts w:ascii="Arial" w:hAnsi="Arial" w:cs="Arial"/>
          <w:sz w:val="28"/>
          <w:szCs w:val="28"/>
          <w:lang w:val="ca-ES"/>
        </w:rPr>
        <w:t xml:space="preserve"> avaluat</w:t>
      </w:r>
      <w:r w:rsidR="009B5DC9" w:rsidRPr="005509EB">
        <w:rPr>
          <w:rFonts w:ascii="Arial" w:hAnsi="Arial" w:cs="Arial"/>
          <w:sz w:val="28"/>
          <w:szCs w:val="28"/>
          <w:lang w:val="ca-ES"/>
        </w:rPr>
        <w:t>s</w:t>
      </w:r>
    </w:p>
    <w:p w14:paraId="0D697EF7" w14:textId="360A3452" w:rsidR="00A54C89" w:rsidRPr="005509EB" w:rsidRDefault="00A54C89" w:rsidP="002B5D6A">
      <w:pPr>
        <w:pStyle w:val="Pargrafdellista"/>
        <w:numPr>
          <w:ilvl w:val="0"/>
          <w:numId w:val="1"/>
        </w:numPr>
        <w:jc w:val="both"/>
        <w:rPr>
          <w:rFonts w:ascii="Arial" w:hAnsi="Arial" w:cs="Arial"/>
          <w:sz w:val="28"/>
          <w:szCs w:val="28"/>
          <w:lang w:val="ca-ES"/>
        </w:rPr>
      </w:pPr>
      <w:r w:rsidRPr="005509EB">
        <w:rPr>
          <w:rFonts w:ascii="Arial" w:hAnsi="Arial" w:cs="Arial"/>
          <w:sz w:val="28"/>
          <w:szCs w:val="28"/>
          <w:lang w:val="ca-ES"/>
        </w:rPr>
        <w:t xml:space="preserve">Avaluació del </w:t>
      </w:r>
      <w:r w:rsidR="0029629C" w:rsidRPr="005509EB">
        <w:rPr>
          <w:rFonts w:ascii="Arial" w:hAnsi="Arial" w:cs="Arial"/>
          <w:sz w:val="28"/>
          <w:szCs w:val="28"/>
          <w:lang w:val="ca-ES"/>
        </w:rPr>
        <w:t>grau</w:t>
      </w:r>
      <w:r w:rsidRPr="005509EB">
        <w:rPr>
          <w:rFonts w:ascii="Arial" w:hAnsi="Arial" w:cs="Arial"/>
          <w:sz w:val="28"/>
          <w:szCs w:val="28"/>
          <w:lang w:val="ca-ES"/>
        </w:rPr>
        <w:t xml:space="preserve"> de compliment de la carta</w:t>
      </w:r>
    </w:p>
    <w:p w14:paraId="410DB5A3" w14:textId="77777777" w:rsidR="00AB368A" w:rsidRPr="005509EB" w:rsidRDefault="00A54C89" w:rsidP="00AB368A">
      <w:pPr>
        <w:pStyle w:val="Pargrafdellista"/>
        <w:numPr>
          <w:ilvl w:val="0"/>
          <w:numId w:val="1"/>
        </w:numPr>
        <w:jc w:val="both"/>
        <w:rPr>
          <w:rFonts w:ascii="Arial" w:hAnsi="Arial" w:cs="Arial"/>
          <w:sz w:val="28"/>
          <w:szCs w:val="28"/>
          <w:lang w:val="ca-ES"/>
        </w:rPr>
      </w:pPr>
      <w:r w:rsidRPr="005509EB">
        <w:rPr>
          <w:rFonts w:ascii="Arial" w:hAnsi="Arial" w:cs="Arial"/>
          <w:sz w:val="28"/>
          <w:szCs w:val="28"/>
          <w:lang w:val="ca-ES"/>
        </w:rPr>
        <w:t>Conclusions.</w:t>
      </w:r>
      <w:r w:rsidR="00B31360" w:rsidRPr="005509EB">
        <w:rPr>
          <w:rFonts w:ascii="Arial" w:hAnsi="Arial" w:cs="Arial"/>
          <w:sz w:val="28"/>
          <w:szCs w:val="28"/>
          <w:lang w:val="ca-ES"/>
        </w:rPr>
        <w:t xml:space="preserve"> </w:t>
      </w:r>
    </w:p>
    <w:p w14:paraId="2D4A4974" w14:textId="2F478E93" w:rsidR="00B31360" w:rsidRPr="005509EB" w:rsidRDefault="00AB368A" w:rsidP="00AB368A">
      <w:pPr>
        <w:pStyle w:val="Pargrafdellista"/>
        <w:numPr>
          <w:ilvl w:val="0"/>
          <w:numId w:val="1"/>
        </w:numPr>
        <w:jc w:val="both"/>
        <w:rPr>
          <w:rFonts w:ascii="Arial" w:hAnsi="Arial" w:cs="Arial"/>
          <w:sz w:val="28"/>
          <w:szCs w:val="28"/>
          <w:lang w:val="ca-ES"/>
        </w:rPr>
      </w:pPr>
      <w:r w:rsidRPr="005509EB">
        <w:rPr>
          <w:rFonts w:ascii="Arial" w:hAnsi="Arial" w:cs="Arial"/>
          <w:sz w:val="28"/>
          <w:szCs w:val="28"/>
          <w:lang w:val="ca-ES"/>
        </w:rPr>
        <w:t>Recomanacions i proposta de possibles àrees de millora</w:t>
      </w:r>
    </w:p>
    <w:p w14:paraId="45A1B814" w14:textId="77777777" w:rsidR="0032554B" w:rsidRPr="00491DEE" w:rsidRDefault="0032554B" w:rsidP="003A1065">
      <w:pPr>
        <w:jc w:val="both"/>
        <w:rPr>
          <w:rFonts w:ascii="Arial" w:hAnsi="Arial" w:cs="Arial"/>
          <w:lang w:val="ca-ES"/>
        </w:rPr>
      </w:pPr>
    </w:p>
    <w:p w14:paraId="2078C5E6" w14:textId="77777777" w:rsidR="0032554B" w:rsidRPr="00491DEE" w:rsidRDefault="0032554B" w:rsidP="003A1065">
      <w:pPr>
        <w:jc w:val="both"/>
        <w:rPr>
          <w:rFonts w:ascii="Arial" w:hAnsi="Arial" w:cs="Arial"/>
          <w:lang w:val="ca-ES"/>
        </w:rPr>
      </w:pPr>
    </w:p>
    <w:p w14:paraId="23375E25" w14:textId="1E236884" w:rsidR="0032554B" w:rsidRPr="00491DEE" w:rsidRDefault="0032554B" w:rsidP="003A1065">
      <w:pPr>
        <w:jc w:val="both"/>
        <w:rPr>
          <w:rFonts w:ascii="Arial" w:hAnsi="Arial" w:cs="Arial"/>
          <w:lang w:val="ca-ES"/>
        </w:rPr>
      </w:pPr>
      <w:r w:rsidRPr="00491DEE">
        <w:rPr>
          <w:rFonts w:ascii="Arial" w:hAnsi="Arial" w:cs="Arial"/>
          <w:lang w:val="ca-ES"/>
        </w:rPr>
        <w:br w:type="page"/>
      </w:r>
    </w:p>
    <w:p w14:paraId="4F6D56D6" w14:textId="5182EA83" w:rsidR="0032554B" w:rsidRPr="00491DEE" w:rsidRDefault="0032554B" w:rsidP="00813BB6">
      <w:pPr>
        <w:pStyle w:val="Pargrafdellista"/>
        <w:numPr>
          <w:ilvl w:val="0"/>
          <w:numId w:val="2"/>
        </w:numPr>
        <w:pBdr>
          <w:bottom w:val="single" w:sz="4" w:space="1" w:color="EE0000"/>
        </w:pBdr>
        <w:jc w:val="both"/>
        <w:rPr>
          <w:rFonts w:ascii="Arial" w:hAnsi="Arial" w:cs="Arial"/>
          <w:b/>
          <w:bCs/>
          <w:color w:val="EE0000"/>
          <w:sz w:val="28"/>
          <w:szCs w:val="28"/>
          <w:lang w:val="ca-ES"/>
        </w:rPr>
      </w:pPr>
      <w:r w:rsidRPr="00491DEE">
        <w:rPr>
          <w:rFonts w:ascii="Arial" w:hAnsi="Arial" w:cs="Arial"/>
          <w:b/>
          <w:bCs/>
          <w:color w:val="EE0000"/>
          <w:sz w:val="28"/>
          <w:szCs w:val="28"/>
          <w:lang w:val="ca-ES"/>
        </w:rPr>
        <w:lastRenderedPageBreak/>
        <w:t>INTRODUCCIO</w:t>
      </w:r>
    </w:p>
    <w:p w14:paraId="12CD4384" w14:textId="77777777" w:rsidR="003D7229" w:rsidRPr="00491DEE" w:rsidRDefault="003D7229" w:rsidP="00491DEE">
      <w:pPr>
        <w:spacing w:after="0" w:line="240" w:lineRule="auto"/>
        <w:jc w:val="both"/>
        <w:rPr>
          <w:rFonts w:ascii="Arial" w:hAnsi="Arial" w:cs="Arial"/>
          <w:lang w:val="ca-ES"/>
        </w:rPr>
      </w:pPr>
    </w:p>
    <w:p w14:paraId="76DE8B72" w14:textId="16C13F84" w:rsidR="00BE0460" w:rsidRPr="00491DEE" w:rsidRDefault="0032554B" w:rsidP="003A1065">
      <w:pPr>
        <w:jc w:val="both"/>
        <w:rPr>
          <w:rFonts w:ascii="Arial" w:hAnsi="Arial" w:cs="Arial"/>
          <w:lang w:val="ca-ES"/>
        </w:rPr>
      </w:pPr>
      <w:r w:rsidRPr="00491DEE">
        <w:rPr>
          <w:rFonts w:ascii="Arial" w:hAnsi="Arial" w:cs="Arial"/>
          <w:lang w:val="ca-ES"/>
        </w:rPr>
        <w:t xml:space="preserve">La </w:t>
      </w:r>
      <w:r w:rsidRPr="00491DEE">
        <w:rPr>
          <w:rFonts w:ascii="Arial" w:hAnsi="Arial" w:cs="Arial"/>
          <w:u w:val="single"/>
          <w:lang w:val="ca-ES"/>
        </w:rPr>
        <w:t>Carta de serveis de</w:t>
      </w:r>
      <w:r w:rsidR="003A1065" w:rsidRPr="00491DEE">
        <w:rPr>
          <w:rFonts w:ascii="Arial" w:hAnsi="Arial" w:cs="Arial"/>
          <w:u w:val="single"/>
          <w:lang w:val="ca-ES"/>
        </w:rPr>
        <w:t>l</w:t>
      </w:r>
      <w:r w:rsidRPr="00491DEE">
        <w:rPr>
          <w:rFonts w:ascii="Arial" w:hAnsi="Arial" w:cs="Arial"/>
          <w:u w:val="single"/>
          <w:lang w:val="ca-ES"/>
        </w:rPr>
        <w:t xml:space="preserve"> Teatre Nacional de Catalunya (TNC</w:t>
      </w:r>
      <w:r w:rsidRPr="00491DEE">
        <w:rPr>
          <w:rFonts w:ascii="Arial" w:hAnsi="Arial" w:cs="Arial"/>
          <w:lang w:val="ca-ES"/>
        </w:rPr>
        <w:t xml:space="preserve">) </w:t>
      </w:r>
      <w:r w:rsidR="0060376D" w:rsidRPr="00491DEE">
        <w:rPr>
          <w:rFonts w:ascii="Arial" w:hAnsi="Arial" w:cs="Arial"/>
          <w:lang w:val="ca-ES"/>
        </w:rPr>
        <w:t>va ser</w:t>
      </w:r>
      <w:r w:rsidRPr="00491DEE">
        <w:rPr>
          <w:rFonts w:ascii="Arial" w:hAnsi="Arial" w:cs="Arial"/>
          <w:lang w:val="ca-ES"/>
        </w:rPr>
        <w:t xml:space="preserve"> aprovada </w:t>
      </w:r>
      <w:r w:rsidR="008B1628" w:rsidRPr="00491DEE">
        <w:rPr>
          <w:rFonts w:ascii="Arial" w:hAnsi="Arial" w:cs="Arial"/>
          <w:lang w:val="ca-ES"/>
        </w:rPr>
        <w:t>per mitjà de la Resolució CLT/1231/2025, de 28 de març, del Departament de Cultura (DOGC núm. 9389, de 9 d’abril de 2025) i està disponible</w:t>
      </w:r>
      <w:r w:rsidR="00BE0460" w:rsidRPr="00491DEE">
        <w:rPr>
          <w:rFonts w:ascii="Arial" w:hAnsi="Arial" w:cs="Arial"/>
          <w:lang w:val="ca-ES"/>
        </w:rPr>
        <w:t xml:space="preserve"> </w:t>
      </w:r>
      <w:r w:rsidR="008B1628" w:rsidRPr="00491DEE">
        <w:rPr>
          <w:rFonts w:ascii="Arial" w:hAnsi="Arial" w:cs="Arial"/>
          <w:lang w:val="ca-ES"/>
        </w:rPr>
        <w:t xml:space="preserve">al </w:t>
      </w:r>
      <w:r w:rsidR="007C1ABB" w:rsidRPr="00491DEE">
        <w:rPr>
          <w:rFonts w:ascii="Arial" w:hAnsi="Arial" w:cs="Arial"/>
          <w:lang w:val="ca-ES"/>
        </w:rPr>
        <w:t xml:space="preserve"> p</w:t>
      </w:r>
      <w:r w:rsidR="008B1628" w:rsidRPr="00491DEE">
        <w:rPr>
          <w:rFonts w:ascii="Arial" w:hAnsi="Arial" w:cs="Arial"/>
          <w:lang w:val="ca-ES"/>
        </w:rPr>
        <w:t>ortaljuridic.gencat.cat: Resolució CLT/1231/2025, de 28 de març, per la qual s'aprova la</w:t>
      </w:r>
      <w:r w:rsidR="00BE0460" w:rsidRPr="00491DEE">
        <w:rPr>
          <w:rFonts w:ascii="Arial" w:hAnsi="Arial" w:cs="Arial"/>
          <w:lang w:val="ca-ES"/>
        </w:rPr>
        <w:t xml:space="preserve"> </w:t>
      </w:r>
      <w:r w:rsidR="008B1628" w:rsidRPr="00491DEE">
        <w:rPr>
          <w:rFonts w:ascii="Arial" w:hAnsi="Arial" w:cs="Arial"/>
          <w:lang w:val="ca-ES"/>
        </w:rPr>
        <w:t>Carta de serveis del Teatre Nacional de Catalunya, SA</w:t>
      </w:r>
      <w:r w:rsidR="00BE0460" w:rsidRPr="00491DEE">
        <w:rPr>
          <w:rFonts w:ascii="Arial" w:hAnsi="Arial" w:cs="Arial"/>
          <w:lang w:val="ca-ES"/>
        </w:rPr>
        <w:t>.</w:t>
      </w:r>
    </w:p>
    <w:p w14:paraId="7A7B3667" w14:textId="0E4EDE1B" w:rsidR="0032554B" w:rsidRPr="00491DEE" w:rsidRDefault="001C0648" w:rsidP="003A1065">
      <w:pPr>
        <w:jc w:val="both"/>
        <w:rPr>
          <w:rFonts w:ascii="Arial" w:hAnsi="Arial" w:cs="Arial"/>
          <w:lang w:val="ca-ES"/>
        </w:rPr>
      </w:pPr>
      <w:r w:rsidRPr="00491DEE">
        <w:rPr>
          <w:rFonts w:ascii="Arial" w:hAnsi="Arial" w:cs="Arial"/>
          <w:lang w:val="ca-ES"/>
        </w:rPr>
        <w:t>C</w:t>
      </w:r>
      <w:r w:rsidR="0032554B" w:rsidRPr="00491DEE">
        <w:rPr>
          <w:rFonts w:ascii="Arial" w:hAnsi="Arial" w:cs="Arial"/>
          <w:lang w:val="ca-ES"/>
        </w:rPr>
        <w:t xml:space="preserve">onté una àmplia descripció dels serveis </w:t>
      </w:r>
      <w:r w:rsidR="007C1ABB" w:rsidRPr="00491DEE">
        <w:rPr>
          <w:rFonts w:ascii="Arial" w:hAnsi="Arial" w:cs="Arial"/>
          <w:lang w:val="ca-ES"/>
        </w:rPr>
        <w:t>que el TNC ofereix</w:t>
      </w:r>
      <w:r w:rsidR="0032554B" w:rsidRPr="00491DEE">
        <w:rPr>
          <w:rFonts w:ascii="Arial" w:hAnsi="Arial" w:cs="Arial"/>
          <w:lang w:val="ca-ES"/>
        </w:rPr>
        <w:t xml:space="preserve">, les vies i els canals d’accés, els compromisos de qualitat que regeixen la prestació dels serveis, i els indicadors i instruments d’avaluació de l’acompliment. També estableix els drets i deures de la ciutadania per accedir als serveis i les vies de reclamació. </w:t>
      </w:r>
    </w:p>
    <w:p w14:paraId="67DC35A0" w14:textId="2FA5AD47" w:rsidR="001616B5" w:rsidRPr="00491DEE" w:rsidRDefault="001616B5" w:rsidP="003A1065">
      <w:pPr>
        <w:jc w:val="both"/>
        <w:rPr>
          <w:rFonts w:ascii="Arial" w:hAnsi="Arial" w:cs="Arial"/>
          <w:lang w:val="ca-ES"/>
        </w:rPr>
      </w:pPr>
      <w:r w:rsidRPr="00491DEE">
        <w:rPr>
          <w:rFonts w:ascii="Arial" w:hAnsi="Arial" w:cs="Arial"/>
          <w:lang w:val="ca-ES"/>
        </w:rPr>
        <w:t>Aquest és el primer informe d’avaluació de la carta de serveis</w:t>
      </w:r>
      <w:r w:rsidR="009B12C6" w:rsidRPr="00491DEE">
        <w:rPr>
          <w:rFonts w:ascii="Arial" w:hAnsi="Arial" w:cs="Arial"/>
          <w:lang w:val="ca-ES"/>
        </w:rPr>
        <w:t>, i</w:t>
      </w:r>
      <w:r w:rsidRPr="00491DEE">
        <w:rPr>
          <w:rFonts w:ascii="Arial" w:hAnsi="Arial" w:cs="Arial"/>
          <w:color w:val="0070C0"/>
          <w:lang w:val="ca-ES"/>
        </w:rPr>
        <w:t xml:space="preserve"> </w:t>
      </w:r>
      <w:r w:rsidRPr="00491DEE">
        <w:rPr>
          <w:rFonts w:ascii="Arial" w:hAnsi="Arial" w:cs="Arial"/>
          <w:lang w:val="ca-ES"/>
        </w:rPr>
        <w:t>dona compliment a l’apartat 16.3 de l’ACORD GOV/174/2023, de 29 d'agost, pel qual s'aprova el Marc corporatiu de gestió de la qualitat dels serveis públics de la competència de l'Administració de la Generalitat de Catalunya i el seu sector públic institucional</w:t>
      </w:r>
    </w:p>
    <w:p w14:paraId="1601DBCB" w14:textId="2D65238B" w:rsidR="0032554B" w:rsidRPr="00491DEE" w:rsidRDefault="0032554B" w:rsidP="003A1065">
      <w:pPr>
        <w:jc w:val="both"/>
        <w:rPr>
          <w:rFonts w:ascii="Arial" w:hAnsi="Arial" w:cs="Arial"/>
          <w:lang w:val="ca-ES"/>
        </w:rPr>
      </w:pPr>
      <w:r w:rsidRPr="00491DEE">
        <w:rPr>
          <w:rFonts w:ascii="Arial" w:hAnsi="Arial" w:cs="Arial"/>
          <w:lang w:val="ca-ES"/>
        </w:rPr>
        <w:t>A l’</w:t>
      </w:r>
      <w:r w:rsidR="00547F96" w:rsidRPr="00491DEE">
        <w:rPr>
          <w:rFonts w:ascii="Arial" w:hAnsi="Arial" w:cs="Arial"/>
          <w:lang w:val="ca-ES"/>
        </w:rPr>
        <w:t xml:space="preserve">apartat </w:t>
      </w:r>
      <w:r w:rsidRPr="00491DEE">
        <w:rPr>
          <w:rFonts w:ascii="Arial" w:hAnsi="Arial" w:cs="Arial"/>
          <w:lang w:val="ca-ES"/>
        </w:rPr>
        <w:t xml:space="preserve">número </w:t>
      </w:r>
      <w:r w:rsidR="00547F96" w:rsidRPr="00491DEE">
        <w:rPr>
          <w:rFonts w:ascii="Arial" w:hAnsi="Arial" w:cs="Arial"/>
          <w:lang w:val="ca-ES"/>
        </w:rPr>
        <w:t>7</w:t>
      </w:r>
      <w:r w:rsidRPr="00491DEE">
        <w:rPr>
          <w:rFonts w:ascii="Arial" w:hAnsi="Arial" w:cs="Arial"/>
          <w:lang w:val="ca-ES"/>
        </w:rPr>
        <w:t xml:space="preserve"> de la Carta de serveis</w:t>
      </w:r>
      <w:r w:rsidR="009B12C6" w:rsidRPr="00491DEE">
        <w:rPr>
          <w:rFonts w:ascii="Arial" w:hAnsi="Arial" w:cs="Arial"/>
          <w:lang w:val="ca-ES"/>
        </w:rPr>
        <w:t xml:space="preserve"> del TNC</w:t>
      </w:r>
      <w:r w:rsidRPr="00491DEE">
        <w:rPr>
          <w:rFonts w:ascii="Arial" w:hAnsi="Arial" w:cs="Arial"/>
          <w:lang w:val="ca-ES"/>
        </w:rPr>
        <w:t xml:space="preserve">, sobre seguiment i avaluació de la Carta de serveis, s’estableix que, per facilitar el seguiment i compliment dels compromisos de qualitat de la Carta s’han definit uns indicadors a través dels quals s’ha de determinar el compliment o incompliment dels compromisos de qualitat fixats a la Carta de serveis. </w:t>
      </w:r>
    </w:p>
    <w:p w14:paraId="6059BC88" w14:textId="5305BCC1" w:rsidR="0032554B" w:rsidRPr="00491DEE" w:rsidRDefault="00412125" w:rsidP="003A1065">
      <w:pPr>
        <w:jc w:val="both"/>
        <w:rPr>
          <w:rFonts w:ascii="Arial" w:hAnsi="Arial" w:cs="Arial"/>
          <w:lang w:val="ca-ES"/>
        </w:rPr>
      </w:pPr>
      <w:r w:rsidRPr="00491DEE">
        <w:rPr>
          <w:rFonts w:ascii="Arial" w:hAnsi="Arial" w:cs="Arial"/>
          <w:lang w:val="ca-ES"/>
        </w:rPr>
        <w:t xml:space="preserve">En l’esmentat apartat també </w:t>
      </w:r>
      <w:r w:rsidR="0032554B" w:rsidRPr="00491DEE">
        <w:rPr>
          <w:rFonts w:ascii="Arial" w:hAnsi="Arial" w:cs="Arial"/>
          <w:lang w:val="ca-ES"/>
        </w:rPr>
        <w:t xml:space="preserve">s’estableix que l’avaluació del compliment dels compromisos de la Carta de serveis s’ha de recollir en un </w:t>
      </w:r>
      <w:r w:rsidR="0032554B" w:rsidRPr="00491DEE">
        <w:rPr>
          <w:rFonts w:ascii="Arial" w:hAnsi="Arial" w:cs="Arial"/>
          <w:b/>
          <w:bCs/>
          <w:lang w:val="ca-ES"/>
        </w:rPr>
        <w:t>informe anual d’avaluació</w:t>
      </w:r>
      <w:r w:rsidR="0032554B" w:rsidRPr="00491DEE">
        <w:rPr>
          <w:rFonts w:ascii="Arial" w:hAnsi="Arial" w:cs="Arial"/>
          <w:lang w:val="ca-ES"/>
        </w:rPr>
        <w:t xml:space="preserve">, </w:t>
      </w:r>
      <w:r w:rsidR="00C42E54" w:rsidRPr="00491DEE">
        <w:rPr>
          <w:rFonts w:ascii="Arial" w:hAnsi="Arial" w:cs="Arial"/>
          <w:lang w:val="ca-ES"/>
        </w:rPr>
        <w:t>que en el cas del TNC</w:t>
      </w:r>
      <w:r w:rsidR="00AE1888" w:rsidRPr="00491DEE">
        <w:rPr>
          <w:rFonts w:ascii="Arial" w:hAnsi="Arial" w:cs="Arial"/>
          <w:lang w:val="ca-ES"/>
        </w:rPr>
        <w:t xml:space="preserve"> es realitzarà tenint en compte la temporada teatral que </w:t>
      </w:r>
      <w:r w:rsidR="004D0CDA" w:rsidRPr="00491DEE">
        <w:rPr>
          <w:rFonts w:ascii="Arial" w:hAnsi="Arial" w:cs="Arial"/>
          <w:lang w:val="ca-ES"/>
        </w:rPr>
        <w:t xml:space="preserve">s’inicia el setembre i finalitza el juliol.  Aquest informe </w:t>
      </w:r>
      <w:r w:rsidR="0032554B" w:rsidRPr="00491DEE">
        <w:rPr>
          <w:rFonts w:ascii="Arial" w:hAnsi="Arial" w:cs="Arial"/>
          <w:lang w:val="ca-ES"/>
        </w:rPr>
        <w:t>ha de contenir, com a mínim,</w:t>
      </w:r>
      <w:r w:rsidR="00594FDA" w:rsidRPr="00491DEE">
        <w:rPr>
          <w:rFonts w:ascii="Arial" w:hAnsi="Arial" w:cs="Arial"/>
          <w:lang w:val="ca-ES"/>
        </w:rPr>
        <w:t xml:space="preserve"> els valors concrets d’assoliment dels</w:t>
      </w:r>
      <w:r w:rsidR="00E67947" w:rsidRPr="00491DEE">
        <w:rPr>
          <w:rFonts w:ascii="Arial" w:hAnsi="Arial" w:cs="Arial"/>
          <w:lang w:val="ca-ES"/>
        </w:rPr>
        <w:t xml:space="preserve"> </w:t>
      </w:r>
      <w:r w:rsidR="00594FDA" w:rsidRPr="00491DEE">
        <w:rPr>
          <w:rFonts w:ascii="Arial" w:hAnsi="Arial" w:cs="Arial"/>
          <w:lang w:val="ca-ES"/>
        </w:rPr>
        <w:t>estàndards de qualitat previstos a la carta, els indicadors amb què es mesura aquest</w:t>
      </w:r>
      <w:r w:rsidR="00E67947" w:rsidRPr="00491DEE">
        <w:rPr>
          <w:rFonts w:ascii="Arial" w:hAnsi="Arial" w:cs="Arial"/>
          <w:lang w:val="ca-ES"/>
        </w:rPr>
        <w:t xml:space="preserve"> </w:t>
      </w:r>
      <w:r w:rsidR="00594FDA" w:rsidRPr="00491DEE">
        <w:rPr>
          <w:rFonts w:ascii="Arial" w:hAnsi="Arial" w:cs="Arial"/>
          <w:lang w:val="ca-ES"/>
        </w:rPr>
        <w:t>assoliment, els instruments i les fonts de mesura utilitzats i les mesures de reparació o de</w:t>
      </w:r>
      <w:r w:rsidR="00E67947" w:rsidRPr="00491DEE">
        <w:rPr>
          <w:rFonts w:ascii="Arial" w:hAnsi="Arial" w:cs="Arial"/>
          <w:lang w:val="ca-ES"/>
        </w:rPr>
        <w:t xml:space="preserve"> </w:t>
      </w:r>
      <w:r w:rsidR="00594FDA" w:rsidRPr="00491DEE">
        <w:rPr>
          <w:rFonts w:ascii="Arial" w:hAnsi="Arial" w:cs="Arial"/>
          <w:lang w:val="ca-ES"/>
        </w:rPr>
        <w:t>correcció aplicades</w:t>
      </w:r>
      <w:r w:rsidR="0032554B" w:rsidRPr="00491DEE">
        <w:rPr>
          <w:rFonts w:ascii="Arial" w:hAnsi="Arial" w:cs="Arial"/>
          <w:lang w:val="ca-ES"/>
        </w:rPr>
        <w:t xml:space="preserve">. </w:t>
      </w:r>
    </w:p>
    <w:p w14:paraId="43584814" w14:textId="15501F9B" w:rsidR="0032554B" w:rsidRPr="00491DEE" w:rsidRDefault="0032554B" w:rsidP="003A1065">
      <w:pPr>
        <w:jc w:val="both"/>
        <w:rPr>
          <w:rFonts w:ascii="Arial" w:hAnsi="Arial" w:cs="Arial"/>
          <w:lang w:val="ca-ES"/>
        </w:rPr>
      </w:pPr>
      <w:r w:rsidRPr="00491DEE">
        <w:rPr>
          <w:rFonts w:ascii="Arial" w:hAnsi="Arial" w:cs="Arial"/>
          <w:lang w:val="ca-ES"/>
        </w:rPr>
        <w:t>En compliment d’aquest mandat, es presenta aquest Informe d’avaluació del compliment dels compromisos de la Carta de serveis de</w:t>
      </w:r>
      <w:r w:rsidR="00E67947" w:rsidRPr="00491DEE">
        <w:rPr>
          <w:rFonts w:ascii="Arial" w:hAnsi="Arial" w:cs="Arial"/>
          <w:lang w:val="ca-ES"/>
        </w:rPr>
        <w:t xml:space="preserve">l Teatre Nacional de Catalunya, SA </w:t>
      </w:r>
      <w:r w:rsidRPr="00491DEE">
        <w:rPr>
          <w:rFonts w:ascii="Arial" w:hAnsi="Arial" w:cs="Arial"/>
          <w:lang w:val="ca-ES"/>
        </w:rPr>
        <w:t>, corresponent a</w:t>
      </w:r>
      <w:r w:rsidR="00E67947" w:rsidRPr="00491DEE">
        <w:rPr>
          <w:rFonts w:ascii="Arial" w:hAnsi="Arial" w:cs="Arial"/>
          <w:lang w:val="ca-ES"/>
        </w:rPr>
        <w:t xml:space="preserve"> </w:t>
      </w:r>
      <w:r w:rsidRPr="00491DEE">
        <w:rPr>
          <w:rFonts w:ascii="Arial" w:hAnsi="Arial" w:cs="Arial"/>
          <w:lang w:val="ca-ES"/>
        </w:rPr>
        <w:t>l</w:t>
      </w:r>
      <w:r w:rsidR="00E67947" w:rsidRPr="00491DEE">
        <w:rPr>
          <w:rFonts w:ascii="Arial" w:hAnsi="Arial" w:cs="Arial"/>
          <w:lang w:val="ca-ES"/>
        </w:rPr>
        <w:t xml:space="preserve">a temporada </w:t>
      </w:r>
      <w:r w:rsidR="009817CB" w:rsidRPr="00491DEE">
        <w:rPr>
          <w:rFonts w:ascii="Arial" w:hAnsi="Arial" w:cs="Arial"/>
          <w:lang w:val="ca-ES"/>
        </w:rPr>
        <w:t>2024/2025</w:t>
      </w:r>
      <w:r w:rsidR="003A1065" w:rsidRPr="00491DEE">
        <w:rPr>
          <w:rFonts w:ascii="Arial" w:hAnsi="Arial" w:cs="Arial"/>
          <w:lang w:val="ca-ES"/>
        </w:rPr>
        <w:t xml:space="preserve"> </w:t>
      </w:r>
      <w:r w:rsidRPr="00491DEE">
        <w:rPr>
          <w:rFonts w:ascii="Arial" w:hAnsi="Arial" w:cs="Arial"/>
          <w:lang w:val="ca-ES"/>
        </w:rPr>
        <w:t xml:space="preserve">, en el qual s’analitza el compliment dels compromisos de qualitat i, si escau, l’aplicació de les mesures de </w:t>
      </w:r>
      <w:r w:rsidR="003A1065" w:rsidRPr="00491DEE">
        <w:rPr>
          <w:rFonts w:ascii="Arial" w:hAnsi="Arial" w:cs="Arial"/>
          <w:lang w:val="ca-ES"/>
        </w:rPr>
        <w:t xml:space="preserve">reparació </w:t>
      </w:r>
      <w:r w:rsidRPr="00491DEE">
        <w:rPr>
          <w:rFonts w:ascii="Arial" w:hAnsi="Arial" w:cs="Arial"/>
          <w:lang w:val="ca-ES"/>
        </w:rPr>
        <w:t>o correcció en cas d’incompliment dels compromisos marcats.</w:t>
      </w:r>
    </w:p>
    <w:p w14:paraId="044EBF2C" w14:textId="57A642F8" w:rsidR="00220D2E" w:rsidRPr="00491DEE" w:rsidRDefault="00220D2E">
      <w:pPr>
        <w:rPr>
          <w:rFonts w:ascii="Arial" w:hAnsi="Arial" w:cs="Arial"/>
          <w:lang w:val="ca-ES"/>
        </w:rPr>
      </w:pPr>
      <w:r w:rsidRPr="00491DEE">
        <w:rPr>
          <w:rFonts w:ascii="Arial" w:hAnsi="Arial" w:cs="Arial"/>
          <w:lang w:val="ca-ES"/>
        </w:rPr>
        <w:br w:type="page"/>
      </w:r>
    </w:p>
    <w:p w14:paraId="55E89017" w14:textId="508A4466" w:rsidR="00F30C90" w:rsidRPr="00491DEE" w:rsidRDefault="00F30C90" w:rsidP="00813BB6">
      <w:pPr>
        <w:pStyle w:val="Pargrafdellista"/>
        <w:numPr>
          <w:ilvl w:val="0"/>
          <w:numId w:val="2"/>
        </w:numPr>
        <w:pBdr>
          <w:bottom w:val="single" w:sz="4" w:space="1" w:color="EE0000"/>
        </w:pBdr>
        <w:jc w:val="both"/>
        <w:rPr>
          <w:rFonts w:ascii="Arial" w:hAnsi="Arial" w:cs="Arial"/>
          <w:b/>
          <w:bCs/>
          <w:color w:val="EE0000"/>
          <w:sz w:val="28"/>
          <w:szCs w:val="28"/>
          <w:lang w:val="ca-ES"/>
        </w:rPr>
      </w:pPr>
      <w:r w:rsidRPr="00491DEE">
        <w:rPr>
          <w:rFonts w:ascii="Arial" w:hAnsi="Arial" w:cs="Arial"/>
          <w:b/>
          <w:bCs/>
          <w:color w:val="EE0000"/>
          <w:sz w:val="28"/>
          <w:szCs w:val="28"/>
          <w:lang w:val="ca-ES"/>
        </w:rPr>
        <w:lastRenderedPageBreak/>
        <w:t xml:space="preserve">DESCRIPCIÓ DELS SERVEIS AVALUATS </w:t>
      </w:r>
    </w:p>
    <w:p w14:paraId="115F880F" w14:textId="77777777" w:rsidR="003D7229" w:rsidRPr="00491DEE" w:rsidRDefault="003D7229" w:rsidP="00491DEE">
      <w:pPr>
        <w:spacing w:after="0" w:line="240" w:lineRule="auto"/>
        <w:jc w:val="both"/>
        <w:rPr>
          <w:rFonts w:ascii="Arial" w:hAnsi="Arial" w:cs="Arial"/>
          <w:lang w:val="ca-ES"/>
        </w:rPr>
      </w:pPr>
    </w:p>
    <w:p w14:paraId="51943403" w14:textId="46BB100D" w:rsidR="00AF3377" w:rsidRPr="00491DEE" w:rsidRDefault="00AA0079" w:rsidP="002C338B">
      <w:pPr>
        <w:jc w:val="both"/>
        <w:rPr>
          <w:rFonts w:ascii="Arial" w:hAnsi="Arial" w:cs="Arial"/>
          <w:lang w:val="ca-ES"/>
        </w:rPr>
      </w:pPr>
      <w:r>
        <w:rPr>
          <w:rFonts w:ascii="Arial" w:hAnsi="Arial" w:cs="Arial"/>
          <w:lang w:val="ca-ES"/>
        </w:rPr>
        <w:t xml:space="preserve">Per tal de fer el seguiment i comprovar el compliment d’aquests compromisos, s’han </w:t>
      </w:r>
      <w:r w:rsidR="002C338B" w:rsidRPr="00491DEE">
        <w:rPr>
          <w:rFonts w:ascii="Arial" w:hAnsi="Arial" w:cs="Arial"/>
          <w:lang w:val="ca-ES"/>
        </w:rPr>
        <w:t xml:space="preserve">definit els indicadors </w:t>
      </w:r>
      <w:r w:rsidR="0034669B" w:rsidRPr="00491DEE">
        <w:rPr>
          <w:rFonts w:ascii="Arial" w:hAnsi="Arial" w:cs="Arial"/>
          <w:lang w:val="ca-ES"/>
        </w:rPr>
        <w:t xml:space="preserve">que es </w:t>
      </w:r>
      <w:r w:rsidR="00AF3377" w:rsidRPr="00491DEE">
        <w:rPr>
          <w:rFonts w:ascii="Arial" w:hAnsi="Arial" w:cs="Arial"/>
          <w:lang w:val="ca-ES"/>
        </w:rPr>
        <w:t>d</w:t>
      </w:r>
      <w:r w:rsidR="0034669B" w:rsidRPr="00491DEE">
        <w:rPr>
          <w:rFonts w:ascii="Arial" w:hAnsi="Arial" w:cs="Arial"/>
          <w:lang w:val="ca-ES"/>
        </w:rPr>
        <w:t xml:space="preserve">escriuen </w:t>
      </w:r>
      <w:r w:rsidR="00272FA5">
        <w:rPr>
          <w:rFonts w:ascii="Arial" w:hAnsi="Arial" w:cs="Arial"/>
          <w:lang w:val="ca-ES"/>
        </w:rPr>
        <w:t>a</w:t>
      </w:r>
      <w:r w:rsidR="0034669B" w:rsidRPr="00491DEE">
        <w:rPr>
          <w:rFonts w:ascii="Arial" w:hAnsi="Arial" w:cs="Arial"/>
          <w:lang w:val="ca-ES"/>
        </w:rPr>
        <w:t xml:space="preserve"> l’apartat 7 de la carta de servei</w:t>
      </w:r>
      <w:r w:rsidR="00AF3377" w:rsidRPr="00491DEE">
        <w:rPr>
          <w:rFonts w:ascii="Arial" w:hAnsi="Arial" w:cs="Arial"/>
          <w:lang w:val="ca-ES"/>
        </w:rPr>
        <w:t>s</w:t>
      </w:r>
      <w:r w:rsidR="00272FA5">
        <w:rPr>
          <w:rFonts w:ascii="Arial" w:hAnsi="Arial" w:cs="Arial"/>
          <w:lang w:val="ca-ES"/>
        </w:rPr>
        <w:t xml:space="preserve">. Aquests </w:t>
      </w:r>
      <w:r w:rsidR="008B742B">
        <w:rPr>
          <w:rFonts w:ascii="Arial" w:hAnsi="Arial" w:cs="Arial"/>
          <w:lang w:val="ca-ES"/>
        </w:rPr>
        <w:t>indicadors</w:t>
      </w:r>
      <w:r w:rsidR="00272FA5">
        <w:rPr>
          <w:rFonts w:ascii="Arial" w:hAnsi="Arial" w:cs="Arial"/>
          <w:lang w:val="ca-ES"/>
        </w:rPr>
        <w:t xml:space="preserve"> s’agrupen </w:t>
      </w:r>
      <w:r w:rsidR="008B742B">
        <w:rPr>
          <w:rFonts w:ascii="Arial" w:hAnsi="Arial" w:cs="Arial"/>
          <w:lang w:val="ca-ES"/>
        </w:rPr>
        <w:t>segons e</w:t>
      </w:r>
      <w:r w:rsidR="00270A78" w:rsidRPr="00491DEE">
        <w:rPr>
          <w:rFonts w:ascii="Arial" w:hAnsi="Arial" w:cs="Arial"/>
          <w:lang w:val="ca-ES"/>
        </w:rPr>
        <w:t>ls següents tipus de serveis</w:t>
      </w:r>
      <w:r w:rsidR="00AF3377" w:rsidRPr="00491DEE">
        <w:rPr>
          <w:rFonts w:ascii="Arial" w:hAnsi="Arial" w:cs="Arial"/>
          <w:lang w:val="ca-ES"/>
        </w:rPr>
        <w:t>:</w:t>
      </w:r>
    </w:p>
    <w:p w14:paraId="647F23C9" w14:textId="77777777" w:rsidR="007B6588" w:rsidRPr="00C1628B" w:rsidRDefault="007B6588" w:rsidP="002B54BB">
      <w:pPr>
        <w:pStyle w:val="Pargrafdellista"/>
        <w:numPr>
          <w:ilvl w:val="0"/>
          <w:numId w:val="6"/>
        </w:numPr>
        <w:spacing w:before="120" w:after="120" w:line="276" w:lineRule="auto"/>
        <w:rPr>
          <w:rFonts w:ascii="Arial" w:hAnsi="Arial" w:cs="Arial"/>
          <w:bCs/>
          <w:lang w:val="ca-ES"/>
        </w:rPr>
      </w:pPr>
      <w:r w:rsidRPr="00C1628B">
        <w:rPr>
          <w:rFonts w:ascii="Arial" w:hAnsi="Arial" w:cs="Arial"/>
          <w:bCs/>
          <w:lang w:val="ca-ES"/>
        </w:rPr>
        <w:t>Programació artística</w:t>
      </w:r>
    </w:p>
    <w:p w14:paraId="17426F96" w14:textId="77777777" w:rsidR="00780D5E" w:rsidRPr="00C1628B" w:rsidRDefault="00780D5E" w:rsidP="002B54BB">
      <w:pPr>
        <w:pStyle w:val="Pargrafdellista"/>
        <w:numPr>
          <w:ilvl w:val="0"/>
          <w:numId w:val="6"/>
        </w:numPr>
        <w:spacing w:before="120" w:after="120" w:line="276" w:lineRule="auto"/>
        <w:rPr>
          <w:rFonts w:ascii="Arial" w:hAnsi="Arial" w:cs="Arial"/>
          <w:bCs/>
          <w:lang w:val="ca-ES"/>
        </w:rPr>
      </w:pPr>
      <w:r w:rsidRPr="00C1628B">
        <w:rPr>
          <w:rFonts w:ascii="Arial" w:hAnsi="Arial" w:cs="Arial"/>
          <w:bCs/>
          <w:lang w:val="ca-ES"/>
        </w:rPr>
        <w:t>Servei educatiu i social i activitats complementàries</w:t>
      </w:r>
    </w:p>
    <w:p w14:paraId="7A7413B8" w14:textId="77777777" w:rsidR="00B23F96" w:rsidRPr="00C1628B" w:rsidRDefault="00B23F96" w:rsidP="002B54BB">
      <w:pPr>
        <w:pStyle w:val="Pargrafdellista"/>
        <w:numPr>
          <w:ilvl w:val="0"/>
          <w:numId w:val="6"/>
        </w:numPr>
        <w:spacing w:before="120" w:after="120" w:line="276" w:lineRule="auto"/>
        <w:rPr>
          <w:rFonts w:ascii="Arial" w:hAnsi="Arial" w:cs="Arial"/>
          <w:bCs/>
          <w:lang w:val="ca-ES"/>
        </w:rPr>
      </w:pPr>
      <w:r w:rsidRPr="00C1628B">
        <w:rPr>
          <w:rFonts w:ascii="Arial" w:hAnsi="Arial" w:cs="Arial"/>
          <w:bCs/>
          <w:lang w:val="ca-ES"/>
        </w:rPr>
        <w:t>Servei d'atenció i d’informació al públic</w:t>
      </w:r>
    </w:p>
    <w:p w14:paraId="445C1E9C" w14:textId="77777777" w:rsidR="008A1859" w:rsidRPr="00491DEE" w:rsidRDefault="008A1859" w:rsidP="00491DEE">
      <w:pPr>
        <w:spacing w:after="0" w:line="240" w:lineRule="auto"/>
        <w:jc w:val="both"/>
        <w:rPr>
          <w:rFonts w:ascii="Arial" w:hAnsi="Arial" w:cs="Arial"/>
          <w:lang w:val="ca-ES"/>
        </w:rPr>
      </w:pPr>
    </w:p>
    <w:p w14:paraId="409F3126" w14:textId="7FFD1866" w:rsidR="00E5081B" w:rsidRPr="00491DEE" w:rsidRDefault="00E5081B" w:rsidP="008E2B16">
      <w:pPr>
        <w:pStyle w:val="Ttol-3"/>
        <w:numPr>
          <w:ilvl w:val="0"/>
          <w:numId w:val="7"/>
        </w:numPr>
        <w:rPr>
          <w:color w:val="EE0000"/>
        </w:rPr>
      </w:pPr>
      <w:r w:rsidRPr="00491DEE">
        <w:rPr>
          <w:color w:val="EE0000"/>
        </w:rPr>
        <w:t>Servei de programació artística</w:t>
      </w:r>
    </w:p>
    <w:p w14:paraId="362D60A9" w14:textId="77777777" w:rsidR="00E5081B" w:rsidRPr="00491DEE" w:rsidRDefault="00E5081B" w:rsidP="00E5081B">
      <w:pPr>
        <w:rPr>
          <w:rFonts w:ascii="Arial" w:hAnsi="Arial" w:cs="Arial"/>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3E5E14E3"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05E215C7"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w:t>
            </w:r>
          </w:p>
        </w:tc>
        <w:tc>
          <w:tcPr>
            <w:tcW w:w="4259" w:type="dxa"/>
            <w:tcBorders>
              <w:top w:val="single" w:sz="4" w:space="0" w:color="auto"/>
              <w:left w:val="single" w:sz="4" w:space="0" w:color="auto"/>
              <w:bottom w:val="single" w:sz="4" w:space="0" w:color="auto"/>
              <w:right w:val="single" w:sz="4" w:space="0" w:color="auto"/>
            </w:tcBorders>
            <w:noWrap/>
            <w:vAlign w:val="bottom"/>
          </w:tcPr>
          <w:p w14:paraId="4D6A39BA"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Incloure en la programació obres de patrimoni català</w:t>
            </w:r>
          </w:p>
        </w:tc>
        <w:tc>
          <w:tcPr>
            <w:tcW w:w="160" w:type="dxa"/>
            <w:tcBorders>
              <w:top w:val="nil"/>
              <w:left w:val="nil"/>
              <w:bottom w:val="nil"/>
              <w:right w:val="nil"/>
            </w:tcBorders>
            <w:noWrap/>
            <w:vAlign w:val="bottom"/>
            <w:hideMark/>
          </w:tcPr>
          <w:p w14:paraId="7F356484"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452468F8"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A5428E6" w14:textId="77777777" w:rsidR="00E5081B" w:rsidRPr="00491DEE" w:rsidRDefault="00E5081B" w:rsidP="00254A5C">
            <w:pPr>
              <w:spacing w:before="120" w:after="120"/>
              <w:rPr>
                <w:rFonts w:ascii="Arial" w:hAnsi="Arial" w:cs="Arial"/>
                <w:b/>
                <w:bCs/>
                <w:sz w:val="22"/>
                <w:szCs w:val="22"/>
                <w:highlight w:val="yellow"/>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49B1D0A0"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de patrimoni català per temporada.</w:t>
            </w:r>
          </w:p>
        </w:tc>
        <w:tc>
          <w:tcPr>
            <w:tcW w:w="160" w:type="dxa"/>
            <w:tcBorders>
              <w:top w:val="nil"/>
              <w:left w:val="nil"/>
              <w:bottom w:val="nil"/>
              <w:right w:val="nil"/>
            </w:tcBorders>
            <w:noWrap/>
            <w:vAlign w:val="bottom"/>
            <w:hideMark/>
          </w:tcPr>
          <w:p w14:paraId="459D787F"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1A7A5E3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A7A178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58E60B82"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0C54562B"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14E79620"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637DB02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67DBED9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de patrimoni català</w:t>
            </w:r>
          </w:p>
        </w:tc>
        <w:tc>
          <w:tcPr>
            <w:tcW w:w="160" w:type="dxa"/>
            <w:tcBorders>
              <w:top w:val="nil"/>
              <w:left w:val="nil"/>
              <w:bottom w:val="nil"/>
              <w:right w:val="nil"/>
            </w:tcBorders>
            <w:noWrap/>
            <w:vAlign w:val="bottom"/>
          </w:tcPr>
          <w:p w14:paraId="7B3755E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A5376B2"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13771262"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5A08FB63"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hideMark/>
          </w:tcPr>
          <w:p w14:paraId="25A0F13D"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2731CCB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EFD53B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37819781"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tcPr>
          <w:p w14:paraId="019E0BA8"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31BCFA7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C86D05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1AF43CE4"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26D0C25C"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00FDE1AD" w14:textId="77777777" w:rsidR="00E5081B" w:rsidRPr="00491DEE" w:rsidRDefault="00E5081B" w:rsidP="00E5081B">
      <w:pPr>
        <w:spacing w:before="120" w:after="120"/>
        <w:rPr>
          <w:rFonts w:ascii="Arial" w:hAnsi="Arial" w:cs="Arial"/>
          <w:b/>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0BF95157"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26C74B31"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2</w:t>
            </w:r>
          </w:p>
        </w:tc>
        <w:tc>
          <w:tcPr>
            <w:tcW w:w="4259" w:type="dxa"/>
            <w:tcBorders>
              <w:top w:val="single" w:sz="4" w:space="0" w:color="auto"/>
              <w:left w:val="single" w:sz="4" w:space="0" w:color="auto"/>
              <w:bottom w:val="single" w:sz="4" w:space="0" w:color="auto"/>
              <w:right w:val="single" w:sz="4" w:space="0" w:color="auto"/>
            </w:tcBorders>
            <w:noWrap/>
            <w:vAlign w:val="bottom"/>
          </w:tcPr>
          <w:p w14:paraId="469C6A1F"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Incloure en la programació espectacles de nova autoria catalana</w:t>
            </w:r>
          </w:p>
        </w:tc>
        <w:tc>
          <w:tcPr>
            <w:tcW w:w="160" w:type="dxa"/>
            <w:tcBorders>
              <w:top w:val="nil"/>
              <w:left w:val="nil"/>
              <w:bottom w:val="nil"/>
              <w:right w:val="nil"/>
            </w:tcBorders>
            <w:noWrap/>
            <w:vAlign w:val="bottom"/>
            <w:hideMark/>
          </w:tcPr>
          <w:p w14:paraId="79A00C00"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0105E4CC"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6B23B76"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2EA01B4C"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de nova autoria catalana.</w:t>
            </w:r>
          </w:p>
        </w:tc>
        <w:tc>
          <w:tcPr>
            <w:tcW w:w="160" w:type="dxa"/>
            <w:tcBorders>
              <w:top w:val="nil"/>
              <w:left w:val="nil"/>
              <w:bottom w:val="nil"/>
              <w:right w:val="nil"/>
            </w:tcBorders>
            <w:noWrap/>
            <w:vAlign w:val="bottom"/>
            <w:hideMark/>
          </w:tcPr>
          <w:p w14:paraId="4F440F25"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2CDC3B0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8F0E56A"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2C9DEE8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41D53EEF"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44A0886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7D06996"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 </w:t>
            </w:r>
          </w:p>
        </w:tc>
        <w:tc>
          <w:tcPr>
            <w:tcW w:w="4259" w:type="dxa"/>
            <w:tcBorders>
              <w:top w:val="single" w:sz="4" w:space="0" w:color="auto"/>
              <w:left w:val="single" w:sz="4" w:space="0" w:color="auto"/>
              <w:bottom w:val="single" w:sz="4" w:space="0" w:color="auto"/>
              <w:right w:val="single" w:sz="4" w:space="0" w:color="auto"/>
            </w:tcBorders>
            <w:noWrap/>
            <w:vAlign w:val="bottom"/>
          </w:tcPr>
          <w:p w14:paraId="316F5943"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de nova autoria catalana</w:t>
            </w:r>
          </w:p>
        </w:tc>
        <w:tc>
          <w:tcPr>
            <w:tcW w:w="160" w:type="dxa"/>
            <w:tcBorders>
              <w:top w:val="nil"/>
              <w:left w:val="nil"/>
              <w:bottom w:val="nil"/>
              <w:right w:val="nil"/>
            </w:tcBorders>
            <w:noWrap/>
            <w:vAlign w:val="bottom"/>
          </w:tcPr>
          <w:p w14:paraId="17C03AE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10C2AF7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D9DEB7A"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0E5F7E2A"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14 per temporada</w:t>
            </w:r>
          </w:p>
        </w:tc>
        <w:tc>
          <w:tcPr>
            <w:tcW w:w="160" w:type="dxa"/>
            <w:tcBorders>
              <w:top w:val="nil"/>
              <w:left w:val="nil"/>
              <w:bottom w:val="nil"/>
              <w:right w:val="nil"/>
            </w:tcBorders>
            <w:noWrap/>
            <w:vAlign w:val="bottom"/>
            <w:hideMark/>
          </w:tcPr>
          <w:p w14:paraId="0077D8BE"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565F6D40"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7D1414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51C2A4E9"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14 per temporada</w:t>
            </w:r>
          </w:p>
        </w:tc>
        <w:tc>
          <w:tcPr>
            <w:tcW w:w="160" w:type="dxa"/>
            <w:tcBorders>
              <w:top w:val="nil"/>
              <w:left w:val="nil"/>
              <w:bottom w:val="nil"/>
              <w:right w:val="nil"/>
            </w:tcBorders>
            <w:noWrap/>
            <w:vAlign w:val="bottom"/>
          </w:tcPr>
          <w:p w14:paraId="333D6BDB"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125C136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5EF0F0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lastRenderedPageBreak/>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5F209D7D"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0146C0B8"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7454588B" w14:textId="77777777" w:rsidR="00E5081B" w:rsidRPr="00491DEE" w:rsidRDefault="00E5081B" w:rsidP="00E5081B">
      <w:pPr>
        <w:spacing w:before="120" w:after="120"/>
        <w:rPr>
          <w:rFonts w:ascii="Arial" w:hAnsi="Arial" w:cs="Arial"/>
          <w:b/>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0987E6F1"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62D5B1E0"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3</w:t>
            </w:r>
          </w:p>
        </w:tc>
        <w:tc>
          <w:tcPr>
            <w:tcW w:w="4259" w:type="dxa"/>
            <w:tcBorders>
              <w:top w:val="single" w:sz="4" w:space="0" w:color="auto"/>
              <w:left w:val="single" w:sz="4" w:space="0" w:color="auto"/>
              <w:bottom w:val="single" w:sz="4" w:space="0" w:color="auto"/>
              <w:right w:val="single" w:sz="4" w:space="0" w:color="auto"/>
            </w:tcBorders>
            <w:noWrap/>
            <w:vAlign w:val="bottom"/>
          </w:tcPr>
          <w:p w14:paraId="3B15C600"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Incloure espectacles per a públic familiar en la programació artística</w:t>
            </w:r>
          </w:p>
        </w:tc>
        <w:tc>
          <w:tcPr>
            <w:tcW w:w="160" w:type="dxa"/>
            <w:tcBorders>
              <w:top w:val="nil"/>
              <w:left w:val="nil"/>
              <w:bottom w:val="nil"/>
              <w:right w:val="nil"/>
            </w:tcBorders>
            <w:noWrap/>
            <w:vAlign w:val="bottom"/>
            <w:hideMark/>
          </w:tcPr>
          <w:p w14:paraId="4D59CFDB"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161BD20A"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DB371F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2828A07F"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per a públic familiar per temporada i trimestre.</w:t>
            </w:r>
          </w:p>
        </w:tc>
        <w:tc>
          <w:tcPr>
            <w:tcW w:w="160" w:type="dxa"/>
            <w:tcBorders>
              <w:top w:val="nil"/>
              <w:left w:val="nil"/>
              <w:bottom w:val="nil"/>
              <w:right w:val="nil"/>
            </w:tcBorders>
            <w:noWrap/>
            <w:vAlign w:val="bottom"/>
            <w:hideMark/>
          </w:tcPr>
          <w:p w14:paraId="39A1FAB5"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5A9EF060"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79AF8C6"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7F468B7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5061FFCB"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ABC098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E7886B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10D4ED48"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per a públic familiar</w:t>
            </w:r>
          </w:p>
        </w:tc>
        <w:tc>
          <w:tcPr>
            <w:tcW w:w="160" w:type="dxa"/>
            <w:tcBorders>
              <w:top w:val="nil"/>
              <w:left w:val="nil"/>
              <w:bottom w:val="nil"/>
              <w:right w:val="nil"/>
            </w:tcBorders>
            <w:noWrap/>
            <w:vAlign w:val="bottom"/>
          </w:tcPr>
          <w:p w14:paraId="539F8B9E"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6C1CF5BC"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AC69E25"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00ADAEF6"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 per temporada (≥1 per trimestre)</w:t>
            </w:r>
          </w:p>
        </w:tc>
        <w:tc>
          <w:tcPr>
            <w:tcW w:w="160" w:type="dxa"/>
            <w:tcBorders>
              <w:top w:val="nil"/>
              <w:left w:val="nil"/>
              <w:bottom w:val="nil"/>
              <w:right w:val="nil"/>
            </w:tcBorders>
            <w:noWrap/>
            <w:vAlign w:val="bottom"/>
            <w:hideMark/>
          </w:tcPr>
          <w:p w14:paraId="221DCBB7"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231FF3F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E0C12DD"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203C7730"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 per temporada (≥1 per trimestre)</w:t>
            </w:r>
          </w:p>
        </w:tc>
        <w:tc>
          <w:tcPr>
            <w:tcW w:w="160" w:type="dxa"/>
            <w:tcBorders>
              <w:top w:val="nil"/>
              <w:left w:val="nil"/>
              <w:bottom w:val="nil"/>
              <w:right w:val="nil"/>
            </w:tcBorders>
            <w:noWrap/>
            <w:vAlign w:val="bottom"/>
          </w:tcPr>
          <w:p w14:paraId="4AB52A2E"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44026D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1BDF08A0"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565A96F3"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6C5DC449"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53343E84" w14:textId="77777777" w:rsidR="00E5081B" w:rsidRPr="00491DEE" w:rsidRDefault="00E5081B" w:rsidP="00E5081B">
      <w:pPr>
        <w:spacing w:before="120" w:after="120"/>
        <w:rPr>
          <w:rFonts w:ascii="Arial" w:hAnsi="Arial" w:cs="Arial"/>
          <w:b/>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3237F629"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164F37E8"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4</w:t>
            </w:r>
          </w:p>
        </w:tc>
        <w:tc>
          <w:tcPr>
            <w:tcW w:w="4259" w:type="dxa"/>
            <w:tcBorders>
              <w:top w:val="single" w:sz="4" w:space="0" w:color="auto"/>
              <w:left w:val="single" w:sz="4" w:space="0" w:color="auto"/>
              <w:bottom w:val="single" w:sz="4" w:space="0" w:color="auto"/>
              <w:right w:val="single" w:sz="4" w:space="0" w:color="auto"/>
            </w:tcBorders>
            <w:noWrap/>
            <w:vAlign w:val="bottom"/>
          </w:tcPr>
          <w:p w14:paraId="78206C9C"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Incloure espectacles per a públic juvenil adaptats al calendari escolar</w:t>
            </w:r>
          </w:p>
        </w:tc>
        <w:tc>
          <w:tcPr>
            <w:tcW w:w="160" w:type="dxa"/>
            <w:tcBorders>
              <w:top w:val="nil"/>
              <w:left w:val="nil"/>
              <w:bottom w:val="nil"/>
              <w:right w:val="nil"/>
            </w:tcBorders>
            <w:noWrap/>
            <w:vAlign w:val="bottom"/>
            <w:hideMark/>
          </w:tcPr>
          <w:p w14:paraId="0EF398C2"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0E605087"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7EB58C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0AB910D4"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per a públic juvenil per temporada.</w:t>
            </w:r>
          </w:p>
        </w:tc>
        <w:tc>
          <w:tcPr>
            <w:tcW w:w="160" w:type="dxa"/>
            <w:tcBorders>
              <w:top w:val="nil"/>
              <w:left w:val="nil"/>
              <w:bottom w:val="nil"/>
              <w:right w:val="nil"/>
            </w:tcBorders>
            <w:noWrap/>
            <w:vAlign w:val="bottom"/>
            <w:hideMark/>
          </w:tcPr>
          <w:p w14:paraId="78C73C46"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31B1EF8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4E71EE12"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03C70F0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0698DF0F"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0548EDD3"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24001C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3C907440"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per a públic juvenil</w:t>
            </w:r>
          </w:p>
        </w:tc>
        <w:tc>
          <w:tcPr>
            <w:tcW w:w="160" w:type="dxa"/>
            <w:tcBorders>
              <w:top w:val="nil"/>
              <w:left w:val="nil"/>
              <w:bottom w:val="nil"/>
              <w:right w:val="nil"/>
            </w:tcBorders>
            <w:noWrap/>
            <w:vAlign w:val="bottom"/>
          </w:tcPr>
          <w:p w14:paraId="0CC88FFF"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720319A8"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9D8765E"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6041CF42"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 per temporada (≥1 per trimestre)</w:t>
            </w:r>
          </w:p>
        </w:tc>
        <w:tc>
          <w:tcPr>
            <w:tcW w:w="160" w:type="dxa"/>
            <w:tcBorders>
              <w:top w:val="nil"/>
              <w:left w:val="nil"/>
              <w:bottom w:val="nil"/>
              <w:right w:val="nil"/>
            </w:tcBorders>
            <w:noWrap/>
            <w:vAlign w:val="bottom"/>
            <w:hideMark/>
          </w:tcPr>
          <w:p w14:paraId="57B91262"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44B8C25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7BFC3CF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16BC9299"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 per temporada (≥1 per trimestre)</w:t>
            </w:r>
          </w:p>
        </w:tc>
        <w:tc>
          <w:tcPr>
            <w:tcW w:w="160" w:type="dxa"/>
            <w:tcBorders>
              <w:top w:val="nil"/>
              <w:left w:val="nil"/>
              <w:bottom w:val="nil"/>
              <w:right w:val="nil"/>
            </w:tcBorders>
            <w:noWrap/>
            <w:vAlign w:val="bottom"/>
          </w:tcPr>
          <w:p w14:paraId="5B50C595"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55499A83"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F045BF1"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654832A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1DCCCFB8"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443B5624"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0FAA8F91"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33648709"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5</w:t>
            </w:r>
          </w:p>
        </w:tc>
        <w:tc>
          <w:tcPr>
            <w:tcW w:w="4259" w:type="dxa"/>
            <w:tcBorders>
              <w:top w:val="single" w:sz="4" w:space="0" w:color="auto"/>
              <w:left w:val="single" w:sz="4" w:space="0" w:color="auto"/>
              <w:bottom w:val="single" w:sz="4" w:space="0" w:color="auto"/>
              <w:right w:val="single" w:sz="4" w:space="0" w:color="auto"/>
            </w:tcBorders>
            <w:noWrap/>
            <w:vAlign w:val="bottom"/>
          </w:tcPr>
          <w:p w14:paraId="329D2396"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Incloure espectacles internacionals en la programació artística</w:t>
            </w:r>
          </w:p>
        </w:tc>
        <w:tc>
          <w:tcPr>
            <w:tcW w:w="160" w:type="dxa"/>
            <w:tcBorders>
              <w:top w:val="nil"/>
              <w:left w:val="nil"/>
              <w:bottom w:val="nil"/>
              <w:right w:val="nil"/>
            </w:tcBorders>
            <w:noWrap/>
            <w:vAlign w:val="bottom"/>
            <w:hideMark/>
          </w:tcPr>
          <w:p w14:paraId="516AF7A0"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417F224D"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1D526A5F"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7DC776EE"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internacionals per temporada.</w:t>
            </w:r>
          </w:p>
        </w:tc>
        <w:tc>
          <w:tcPr>
            <w:tcW w:w="160" w:type="dxa"/>
            <w:tcBorders>
              <w:top w:val="nil"/>
              <w:left w:val="nil"/>
              <w:bottom w:val="nil"/>
              <w:right w:val="nil"/>
            </w:tcBorders>
            <w:noWrap/>
            <w:vAlign w:val="bottom"/>
            <w:hideMark/>
          </w:tcPr>
          <w:p w14:paraId="682A800B"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345A2F1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535793E"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lastRenderedPageBreak/>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7F791E14"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6483EE4F"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1D4F4A6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2CCFF11"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0D61D8C4"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internacionals</w:t>
            </w:r>
          </w:p>
        </w:tc>
        <w:tc>
          <w:tcPr>
            <w:tcW w:w="160" w:type="dxa"/>
            <w:tcBorders>
              <w:top w:val="nil"/>
              <w:left w:val="nil"/>
              <w:bottom w:val="nil"/>
              <w:right w:val="nil"/>
            </w:tcBorders>
            <w:noWrap/>
            <w:vAlign w:val="bottom"/>
          </w:tcPr>
          <w:p w14:paraId="7DC58369"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37C0C72"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5E73E66"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135179C4"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hideMark/>
          </w:tcPr>
          <w:p w14:paraId="37B91C36"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39037588"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8F6608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7EE2298E"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tcPr>
          <w:p w14:paraId="456118DB"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7CE2166A"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4C0B26E"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7F89FF7F"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6C1BADA9"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4EA41962"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45C68D62"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15F23009"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6</w:t>
            </w:r>
          </w:p>
        </w:tc>
        <w:tc>
          <w:tcPr>
            <w:tcW w:w="4259" w:type="dxa"/>
            <w:tcBorders>
              <w:top w:val="single" w:sz="4" w:space="0" w:color="auto"/>
              <w:left w:val="single" w:sz="4" w:space="0" w:color="auto"/>
              <w:bottom w:val="single" w:sz="4" w:space="0" w:color="auto"/>
              <w:right w:val="single" w:sz="4" w:space="0" w:color="auto"/>
            </w:tcBorders>
            <w:noWrap/>
            <w:vAlign w:val="bottom"/>
          </w:tcPr>
          <w:p w14:paraId="07299879"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produccions especialment pensades per anar de gira pel territori de parla catalana</w:t>
            </w:r>
          </w:p>
        </w:tc>
        <w:tc>
          <w:tcPr>
            <w:tcW w:w="160" w:type="dxa"/>
            <w:tcBorders>
              <w:top w:val="nil"/>
              <w:left w:val="nil"/>
              <w:bottom w:val="nil"/>
              <w:right w:val="nil"/>
            </w:tcBorders>
            <w:noWrap/>
            <w:vAlign w:val="bottom"/>
            <w:hideMark/>
          </w:tcPr>
          <w:p w14:paraId="61CB0D35"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7B76FFEA"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D2ACE5A"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1E3B462A"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 produccions ofertes per anar de gira als territoris de parla catalana per temporada.</w:t>
            </w:r>
          </w:p>
        </w:tc>
        <w:tc>
          <w:tcPr>
            <w:tcW w:w="160" w:type="dxa"/>
            <w:tcBorders>
              <w:top w:val="nil"/>
              <w:left w:val="nil"/>
              <w:bottom w:val="nil"/>
              <w:right w:val="nil"/>
            </w:tcBorders>
            <w:noWrap/>
            <w:vAlign w:val="bottom"/>
            <w:hideMark/>
          </w:tcPr>
          <w:p w14:paraId="62FF6949"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1C33DDA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937BDD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5A7B7BA9"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4E43DAF6"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45E8774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CCBBBD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7EF21552"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Produccions ofertes per anar de gira</w:t>
            </w:r>
          </w:p>
        </w:tc>
        <w:tc>
          <w:tcPr>
            <w:tcW w:w="160" w:type="dxa"/>
            <w:tcBorders>
              <w:top w:val="nil"/>
              <w:left w:val="nil"/>
              <w:bottom w:val="nil"/>
              <w:right w:val="nil"/>
            </w:tcBorders>
            <w:noWrap/>
            <w:vAlign w:val="bottom"/>
          </w:tcPr>
          <w:p w14:paraId="2828F269"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B41AFA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235473A"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50FA1A6A"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hideMark/>
          </w:tcPr>
          <w:p w14:paraId="25D44401"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7CA61EA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1FBA875"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2E7A325F"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 per temporada</w:t>
            </w:r>
          </w:p>
        </w:tc>
        <w:tc>
          <w:tcPr>
            <w:tcW w:w="160" w:type="dxa"/>
            <w:tcBorders>
              <w:top w:val="nil"/>
              <w:left w:val="nil"/>
              <w:bottom w:val="nil"/>
              <w:right w:val="nil"/>
            </w:tcBorders>
            <w:noWrap/>
            <w:vAlign w:val="bottom"/>
          </w:tcPr>
          <w:p w14:paraId="20EB4440"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593C7DE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BF2802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712B1455"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1CB7FB9D"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4A641406"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6B1FD457"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7C6108BC"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7</w:t>
            </w:r>
          </w:p>
        </w:tc>
        <w:tc>
          <w:tcPr>
            <w:tcW w:w="4259" w:type="dxa"/>
            <w:tcBorders>
              <w:top w:val="single" w:sz="4" w:space="0" w:color="auto"/>
              <w:left w:val="single" w:sz="4" w:space="0" w:color="auto"/>
              <w:bottom w:val="single" w:sz="4" w:space="0" w:color="auto"/>
              <w:right w:val="single" w:sz="4" w:space="0" w:color="auto"/>
            </w:tcBorders>
            <w:noWrap/>
            <w:vAlign w:val="bottom"/>
          </w:tcPr>
          <w:p w14:paraId="31991D58"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Realitzar un mínim d'espectacles i d’activitats amb exhibició a les sales del TNC</w:t>
            </w:r>
          </w:p>
        </w:tc>
        <w:tc>
          <w:tcPr>
            <w:tcW w:w="160" w:type="dxa"/>
            <w:tcBorders>
              <w:top w:val="nil"/>
              <w:left w:val="nil"/>
              <w:bottom w:val="nil"/>
              <w:right w:val="nil"/>
            </w:tcBorders>
            <w:noWrap/>
            <w:vAlign w:val="bottom"/>
            <w:hideMark/>
          </w:tcPr>
          <w:p w14:paraId="5A0774FC"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7D2B47C4"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F2203E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16FD2105"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d'espectacles i d’activitats a les sales del TNC.</w:t>
            </w:r>
          </w:p>
        </w:tc>
        <w:tc>
          <w:tcPr>
            <w:tcW w:w="160" w:type="dxa"/>
            <w:tcBorders>
              <w:top w:val="nil"/>
              <w:left w:val="nil"/>
              <w:bottom w:val="nil"/>
              <w:right w:val="nil"/>
            </w:tcBorders>
            <w:noWrap/>
            <w:vAlign w:val="bottom"/>
            <w:hideMark/>
          </w:tcPr>
          <w:p w14:paraId="07E87DB5"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65810AE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3E02AE45"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07E466F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604F83D2"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65A550E"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28CCE56"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0ED4817A"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w:t>
            </w:r>
          </w:p>
        </w:tc>
        <w:tc>
          <w:tcPr>
            <w:tcW w:w="160" w:type="dxa"/>
            <w:tcBorders>
              <w:top w:val="nil"/>
              <w:left w:val="nil"/>
              <w:bottom w:val="nil"/>
              <w:right w:val="nil"/>
            </w:tcBorders>
            <w:noWrap/>
            <w:vAlign w:val="bottom"/>
          </w:tcPr>
          <w:p w14:paraId="0977DCB2"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7FF310F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27DE35C"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12882222"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25 per temporada</w:t>
            </w:r>
          </w:p>
        </w:tc>
        <w:tc>
          <w:tcPr>
            <w:tcW w:w="160" w:type="dxa"/>
            <w:tcBorders>
              <w:top w:val="nil"/>
              <w:left w:val="nil"/>
              <w:bottom w:val="nil"/>
              <w:right w:val="nil"/>
            </w:tcBorders>
            <w:noWrap/>
            <w:vAlign w:val="bottom"/>
            <w:hideMark/>
          </w:tcPr>
          <w:p w14:paraId="0B922070"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030C42E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ADFFC3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6DDB0A37"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25 per temporada</w:t>
            </w:r>
          </w:p>
        </w:tc>
        <w:tc>
          <w:tcPr>
            <w:tcW w:w="160" w:type="dxa"/>
            <w:tcBorders>
              <w:top w:val="nil"/>
              <w:left w:val="nil"/>
              <w:bottom w:val="nil"/>
              <w:right w:val="nil"/>
            </w:tcBorders>
            <w:noWrap/>
            <w:vAlign w:val="bottom"/>
          </w:tcPr>
          <w:p w14:paraId="0723CA15"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36C2077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86F3F0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lastRenderedPageBreak/>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2ED1E8B5"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45D92735"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79E9C5B5"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5B2B754C"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1852AC2A"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8</w:t>
            </w:r>
          </w:p>
        </w:tc>
        <w:tc>
          <w:tcPr>
            <w:tcW w:w="4259" w:type="dxa"/>
            <w:tcBorders>
              <w:top w:val="single" w:sz="4" w:space="0" w:color="auto"/>
              <w:left w:val="single" w:sz="4" w:space="0" w:color="auto"/>
              <w:bottom w:val="single" w:sz="4" w:space="0" w:color="auto"/>
              <w:right w:val="single" w:sz="4" w:space="0" w:color="auto"/>
            </w:tcBorders>
            <w:noWrap/>
            <w:vAlign w:val="bottom"/>
          </w:tcPr>
          <w:p w14:paraId="36A38107"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espectacles de qualitat</w:t>
            </w:r>
          </w:p>
        </w:tc>
        <w:tc>
          <w:tcPr>
            <w:tcW w:w="160" w:type="dxa"/>
            <w:tcBorders>
              <w:top w:val="nil"/>
              <w:left w:val="nil"/>
              <w:bottom w:val="nil"/>
              <w:right w:val="nil"/>
            </w:tcBorders>
            <w:noWrap/>
            <w:vAlign w:val="bottom"/>
            <w:hideMark/>
          </w:tcPr>
          <w:p w14:paraId="3999C51B"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4BFDD194"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D3FD24E"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0473D12F"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Mitjana de la resposta sobre aquest ítem a l'enquesta de satisfacció.</w:t>
            </w:r>
          </w:p>
        </w:tc>
        <w:tc>
          <w:tcPr>
            <w:tcW w:w="160" w:type="dxa"/>
            <w:tcBorders>
              <w:top w:val="nil"/>
              <w:left w:val="nil"/>
              <w:bottom w:val="nil"/>
              <w:right w:val="nil"/>
            </w:tcBorders>
            <w:noWrap/>
            <w:vAlign w:val="bottom"/>
            <w:hideMark/>
          </w:tcPr>
          <w:p w14:paraId="6A2C9931"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13AA4A7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35E005E"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2840FBAE"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bCs/>
                <w:sz w:val="22"/>
                <w:szCs w:val="22"/>
                <w:lang w:val="ca-ES"/>
              </w:rPr>
              <w:t>Mesura el grau de satisfacció dels espectadors de cada espectacle en resposta a la pregunta de l'enquesta: "Què et va semblar l’espectacle? Valora de l’1 al 5 el grau de satisfacció, sent 1 el valor més negatiu i 5 el valor més positiu".</w:t>
            </w:r>
          </w:p>
        </w:tc>
        <w:tc>
          <w:tcPr>
            <w:tcW w:w="160" w:type="dxa"/>
            <w:tcBorders>
              <w:top w:val="nil"/>
              <w:left w:val="nil"/>
              <w:bottom w:val="nil"/>
              <w:right w:val="nil"/>
            </w:tcBorders>
            <w:noWrap/>
            <w:vAlign w:val="bottom"/>
            <w:hideMark/>
          </w:tcPr>
          <w:p w14:paraId="6003FA6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042B9DA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44E5512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2C67E2DF"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Mitjana</w:t>
            </w:r>
          </w:p>
        </w:tc>
        <w:tc>
          <w:tcPr>
            <w:tcW w:w="160" w:type="dxa"/>
            <w:tcBorders>
              <w:top w:val="nil"/>
              <w:left w:val="nil"/>
              <w:bottom w:val="nil"/>
              <w:right w:val="nil"/>
            </w:tcBorders>
            <w:noWrap/>
            <w:vAlign w:val="bottom"/>
          </w:tcPr>
          <w:p w14:paraId="28774F5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4502C33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84B58A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1D958BE3"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Puntuació de les respostes</w:t>
            </w:r>
          </w:p>
        </w:tc>
        <w:tc>
          <w:tcPr>
            <w:tcW w:w="160" w:type="dxa"/>
            <w:tcBorders>
              <w:top w:val="nil"/>
              <w:left w:val="nil"/>
              <w:bottom w:val="nil"/>
              <w:right w:val="nil"/>
            </w:tcBorders>
            <w:noWrap/>
            <w:vAlign w:val="bottom"/>
          </w:tcPr>
          <w:p w14:paraId="0D244F4C"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12DCBEB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16070B91"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27536835"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3,5</w:t>
            </w:r>
          </w:p>
        </w:tc>
        <w:tc>
          <w:tcPr>
            <w:tcW w:w="160" w:type="dxa"/>
            <w:tcBorders>
              <w:top w:val="nil"/>
              <w:left w:val="nil"/>
              <w:bottom w:val="nil"/>
              <w:right w:val="nil"/>
            </w:tcBorders>
            <w:noWrap/>
            <w:vAlign w:val="bottom"/>
            <w:hideMark/>
          </w:tcPr>
          <w:p w14:paraId="45D18B60"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5991D6DC"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398D27F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7743962E"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w:t>
            </w:r>
          </w:p>
        </w:tc>
        <w:tc>
          <w:tcPr>
            <w:tcW w:w="160" w:type="dxa"/>
            <w:tcBorders>
              <w:top w:val="nil"/>
              <w:left w:val="nil"/>
              <w:bottom w:val="nil"/>
              <w:right w:val="nil"/>
            </w:tcBorders>
            <w:noWrap/>
            <w:vAlign w:val="bottom"/>
          </w:tcPr>
          <w:p w14:paraId="76E56648"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46AE72B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4AEC95C1"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7139F32A"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color w:val="000000"/>
                <w:sz w:val="22"/>
                <w:szCs w:val="22"/>
                <w:lang w:val="ca-ES"/>
              </w:rPr>
              <w:t>Enquestes de satisfacció</w:t>
            </w:r>
          </w:p>
        </w:tc>
        <w:tc>
          <w:tcPr>
            <w:tcW w:w="160" w:type="dxa"/>
            <w:tcBorders>
              <w:top w:val="nil"/>
              <w:left w:val="nil"/>
              <w:bottom w:val="nil"/>
              <w:right w:val="nil"/>
            </w:tcBorders>
            <w:noWrap/>
            <w:vAlign w:val="bottom"/>
            <w:hideMark/>
          </w:tcPr>
          <w:p w14:paraId="57327B3B"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1D2563E2" w14:textId="77777777" w:rsidR="00E5081B" w:rsidRPr="00491DEE" w:rsidRDefault="00E5081B" w:rsidP="00E5081B">
      <w:pPr>
        <w:spacing w:before="120" w:after="120"/>
        <w:rPr>
          <w:rFonts w:ascii="Arial" w:hAnsi="Arial" w:cs="Arial"/>
          <w:b/>
          <w:bCs/>
          <w:sz w:val="22"/>
          <w:szCs w:val="22"/>
          <w:lang w:val="ca-ES"/>
        </w:rPr>
      </w:pPr>
    </w:p>
    <w:p w14:paraId="41AB9D68" w14:textId="133927DC" w:rsidR="00E5081B" w:rsidRPr="00491DEE" w:rsidRDefault="00E5081B" w:rsidP="009D4528">
      <w:pPr>
        <w:pStyle w:val="Ttol-3"/>
        <w:numPr>
          <w:ilvl w:val="0"/>
          <w:numId w:val="7"/>
        </w:numPr>
        <w:rPr>
          <w:color w:val="EE0000"/>
        </w:rPr>
      </w:pPr>
      <w:r w:rsidRPr="00491DEE">
        <w:rPr>
          <w:color w:val="EE0000"/>
        </w:rPr>
        <w:t>Servei educatiu i social i activitats complementàries</w:t>
      </w:r>
    </w:p>
    <w:p w14:paraId="6FC27B8A"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58C7FAC9"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130A5865"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9</w:t>
            </w:r>
          </w:p>
        </w:tc>
        <w:tc>
          <w:tcPr>
            <w:tcW w:w="4259" w:type="dxa"/>
            <w:tcBorders>
              <w:top w:val="single" w:sz="4" w:space="0" w:color="auto"/>
              <w:left w:val="single" w:sz="4" w:space="0" w:color="auto"/>
              <w:bottom w:val="single" w:sz="4" w:space="0" w:color="auto"/>
              <w:right w:val="single" w:sz="4" w:space="0" w:color="auto"/>
            </w:tcBorders>
            <w:noWrap/>
            <w:vAlign w:val="bottom"/>
          </w:tcPr>
          <w:p w14:paraId="0EEDC687"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aforament per a públic escolar</w:t>
            </w:r>
          </w:p>
        </w:tc>
        <w:tc>
          <w:tcPr>
            <w:tcW w:w="160" w:type="dxa"/>
            <w:tcBorders>
              <w:top w:val="nil"/>
              <w:left w:val="nil"/>
              <w:bottom w:val="nil"/>
              <w:right w:val="nil"/>
            </w:tcBorders>
            <w:noWrap/>
            <w:vAlign w:val="bottom"/>
            <w:hideMark/>
          </w:tcPr>
          <w:p w14:paraId="52E5E67C"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2EA18AB1"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AECE5C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3D371D2B"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 localitats ofertes al públic escolar per temporada.</w:t>
            </w:r>
          </w:p>
        </w:tc>
        <w:tc>
          <w:tcPr>
            <w:tcW w:w="160" w:type="dxa"/>
            <w:tcBorders>
              <w:top w:val="nil"/>
              <w:left w:val="nil"/>
              <w:bottom w:val="nil"/>
              <w:right w:val="nil"/>
            </w:tcBorders>
            <w:noWrap/>
            <w:vAlign w:val="bottom"/>
            <w:hideMark/>
          </w:tcPr>
          <w:p w14:paraId="0666BE5C"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6D567FA0"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FE8C98D"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4088E743"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5F1CC24A"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C030092"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A6B08C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673D54B2"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Aforament per a públic escolar</w:t>
            </w:r>
          </w:p>
        </w:tc>
        <w:tc>
          <w:tcPr>
            <w:tcW w:w="160" w:type="dxa"/>
            <w:tcBorders>
              <w:top w:val="nil"/>
              <w:left w:val="nil"/>
              <w:bottom w:val="nil"/>
              <w:right w:val="nil"/>
            </w:tcBorders>
            <w:noWrap/>
            <w:vAlign w:val="bottom"/>
          </w:tcPr>
          <w:p w14:paraId="36E721A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5170C6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A39D95F"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185506C7"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≥15.000 per temporada</w:t>
            </w:r>
          </w:p>
        </w:tc>
        <w:tc>
          <w:tcPr>
            <w:tcW w:w="160" w:type="dxa"/>
            <w:tcBorders>
              <w:top w:val="nil"/>
              <w:left w:val="nil"/>
              <w:bottom w:val="nil"/>
              <w:right w:val="nil"/>
            </w:tcBorders>
            <w:noWrap/>
            <w:vAlign w:val="bottom"/>
            <w:hideMark/>
          </w:tcPr>
          <w:p w14:paraId="10F1BE1D"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492A2DDC"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043387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2DD9E26E"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w:t>
            </w:r>
            <w:r w:rsidRPr="00491DEE">
              <w:rPr>
                <w:rFonts w:ascii="Arial" w:hAnsi="Arial" w:cs="Arial"/>
                <w:color w:val="000000" w:themeColor="text1"/>
                <w:sz w:val="22"/>
                <w:szCs w:val="22"/>
                <w:lang w:val="ca-ES"/>
              </w:rPr>
              <w:t>15.000 per temporada</w:t>
            </w:r>
          </w:p>
        </w:tc>
        <w:tc>
          <w:tcPr>
            <w:tcW w:w="160" w:type="dxa"/>
            <w:tcBorders>
              <w:top w:val="nil"/>
              <w:left w:val="nil"/>
              <w:bottom w:val="nil"/>
              <w:right w:val="nil"/>
            </w:tcBorders>
            <w:noWrap/>
            <w:vAlign w:val="bottom"/>
          </w:tcPr>
          <w:p w14:paraId="1AD06E75"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2E3A942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22E22F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6F0059F6"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7B88127F"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3F2C7409"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37509595"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276C47C0"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10</w:t>
            </w:r>
          </w:p>
        </w:tc>
        <w:tc>
          <w:tcPr>
            <w:tcW w:w="4259" w:type="dxa"/>
            <w:tcBorders>
              <w:top w:val="single" w:sz="4" w:space="0" w:color="auto"/>
              <w:left w:val="single" w:sz="4" w:space="0" w:color="auto"/>
              <w:bottom w:val="single" w:sz="4" w:space="0" w:color="auto"/>
              <w:right w:val="single" w:sz="4" w:space="0" w:color="auto"/>
            </w:tcBorders>
            <w:noWrap/>
            <w:vAlign w:val="bottom"/>
          </w:tcPr>
          <w:p w14:paraId="0009595C"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rPr>
              <w:t>Organitzar i oferir activitats i serveis als centres educatius</w:t>
            </w:r>
          </w:p>
        </w:tc>
        <w:tc>
          <w:tcPr>
            <w:tcW w:w="160" w:type="dxa"/>
            <w:tcBorders>
              <w:top w:val="nil"/>
              <w:left w:val="nil"/>
              <w:bottom w:val="nil"/>
              <w:right w:val="nil"/>
            </w:tcBorders>
            <w:noWrap/>
            <w:vAlign w:val="bottom"/>
            <w:hideMark/>
          </w:tcPr>
          <w:p w14:paraId="01B5D247"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50A9FBF3"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9874792"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45D17685"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 propostes dirigides als centres educatius per temporada.</w:t>
            </w:r>
          </w:p>
        </w:tc>
        <w:tc>
          <w:tcPr>
            <w:tcW w:w="160" w:type="dxa"/>
            <w:tcBorders>
              <w:top w:val="nil"/>
              <w:left w:val="nil"/>
              <w:bottom w:val="nil"/>
              <w:right w:val="nil"/>
            </w:tcBorders>
            <w:noWrap/>
            <w:vAlign w:val="bottom"/>
            <w:hideMark/>
          </w:tcPr>
          <w:p w14:paraId="0FBC94ED"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3E342A7E"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9ED95D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0A99B67E"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45FAB665"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3863A11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724EE98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5861E45D"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Activitats per centres educatius</w:t>
            </w:r>
          </w:p>
        </w:tc>
        <w:tc>
          <w:tcPr>
            <w:tcW w:w="160" w:type="dxa"/>
            <w:tcBorders>
              <w:top w:val="nil"/>
              <w:left w:val="nil"/>
              <w:bottom w:val="nil"/>
              <w:right w:val="nil"/>
            </w:tcBorders>
            <w:noWrap/>
            <w:vAlign w:val="bottom"/>
          </w:tcPr>
          <w:p w14:paraId="3E82BB99"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0A91ECB6"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126E3C3"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2BFCA0D5"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8 per temporada</w:t>
            </w:r>
          </w:p>
        </w:tc>
        <w:tc>
          <w:tcPr>
            <w:tcW w:w="160" w:type="dxa"/>
            <w:tcBorders>
              <w:top w:val="nil"/>
              <w:left w:val="nil"/>
              <w:bottom w:val="nil"/>
              <w:right w:val="nil"/>
            </w:tcBorders>
            <w:noWrap/>
            <w:vAlign w:val="bottom"/>
            <w:hideMark/>
          </w:tcPr>
          <w:p w14:paraId="15B2E1ED"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6CBC9F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B32AAA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01C9ACC7"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8 per temporada</w:t>
            </w:r>
          </w:p>
        </w:tc>
        <w:tc>
          <w:tcPr>
            <w:tcW w:w="160" w:type="dxa"/>
            <w:tcBorders>
              <w:top w:val="nil"/>
              <w:left w:val="nil"/>
              <w:bottom w:val="nil"/>
              <w:right w:val="nil"/>
            </w:tcBorders>
            <w:noWrap/>
            <w:vAlign w:val="bottom"/>
          </w:tcPr>
          <w:p w14:paraId="30F5F52F"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04B68A5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30FFAE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071A02AF"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0BE5A9FA"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636C429A"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5561E210"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4B43F665"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11</w:t>
            </w:r>
          </w:p>
        </w:tc>
        <w:tc>
          <w:tcPr>
            <w:tcW w:w="4259" w:type="dxa"/>
            <w:tcBorders>
              <w:top w:val="single" w:sz="4" w:space="0" w:color="auto"/>
              <w:left w:val="single" w:sz="4" w:space="0" w:color="auto"/>
              <w:bottom w:val="single" w:sz="4" w:space="0" w:color="auto"/>
              <w:right w:val="single" w:sz="4" w:space="0" w:color="auto"/>
            </w:tcBorders>
            <w:noWrap/>
            <w:vAlign w:val="bottom"/>
          </w:tcPr>
          <w:p w14:paraId="0950627A"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funcions accessibles</w:t>
            </w:r>
          </w:p>
        </w:tc>
        <w:tc>
          <w:tcPr>
            <w:tcW w:w="160" w:type="dxa"/>
            <w:tcBorders>
              <w:top w:val="nil"/>
              <w:left w:val="nil"/>
              <w:bottom w:val="nil"/>
              <w:right w:val="nil"/>
            </w:tcBorders>
            <w:noWrap/>
            <w:vAlign w:val="bottom"/>
            <w:hideMark/>
          </w:tcPr>
          <w:p w14:paraId="6BDE975E"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40C6401A"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72A75D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22F6FCB7"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Nombre de funcions accessibles per temporada</w:t>
            </w:r>
          </w:p>
        </w:tc>
        <w:tc>
          <w:tcPr>
            <w:tcW w:w="160" w:type="dxa"/>
            <w:tcBorders>
              <w:top w:val="nil"/>
              <w:left w:val="nil"/>
              <w:bottom w:val="nil"/>
              <w:right w:val="nil"/>
            </w:tcBorders>
            <w:noWrap/>
            <w:vAlign w:val="bottom"/>
            <w:hideMark/>
          </w:tcPr>
          <w:p w14:paraId="7849C2E2"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25AE8936"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685CF892"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51B8F8CB"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402D51F9"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741F3E5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33D2A89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339AB01A"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Espectacles accessibles</w:t>
            </w:r>
          </w:p>
        </w:tc>
        <w:tc>
          <w:tcPr>
            <w:tcW w:w="160" w:type="dxa"/>
            <w:tcBorders>
              <w:top w:val="nil"/>
              <w:left w:val="nil"/>
              <w:bottom w:val="nil"/>
              <w:right w:val="nil"/>
            </w:tcBorders>
            <w:noWrap/>
            <w:vAlign w:val="bottom"/>
          </w:tcPr>
          <w:p w14:paraId="5062A9F7"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3642FCF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DA8B3F3"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7C0C71C7"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10 per temporada</w:t>
            </w:r>
          </w:p>
        </w:tc>
        <w:tc>
          <w:tcPr>
            <w:tcW w:w="160" w:type="dxa"/>
            <w:tcBorders>
              <w:top w:val="nil"/>
              <w:left w:val="nil"/>
              <w:bottom w:val="nil"/>
              <w:right w:val="nil"/>
            </w:tcBorders>
            <w:noWrap/>
            <w:vAlign w:val="bottom"/>
            <w:hideMark/>
          </w:tcPr>
          <w:p w14:paraId="0475CCEB"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197F282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42EF159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691B88AF"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10 per temporada</w:t>
            </w:r>
          </w:p>
        </w:tc>
        <w:tc>
          <w:tcPr>
            <w:tcW w:w="160" w:type="dxa"/>
            <w:tcBorders>
              <w:top w:val="nil"/>
              <w:left w:val="nil"/>
              <w:bottom w:val="nil"/>
              <w:right w:val="nil"/>
            </w:tcBorders>
            <w:noWrap/>
            <w:vAlign w:val="bottom"/>
          </w:tcPr>
          <w:p w14:paraId="60578B12"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3483AD96"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E342840"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71F8EF0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Document d'execució del contracte programa</w:t>
            </w:r>
          </w:p>
        </w:tc>
        <w:tc>
          <w:tcPr>
            <w:tcW w:w="160" w:type="dxa"/>
            <w:tcBorders>
              <w:top w:val="nil"/>
              <w:left w:val="nil"/>
              <w:bottom w:val="nil"/>
              <w:right w:val="nil"/>
            </w:tcBorders>
            <w:noWrap/>
            <w:vAlign w:val="bottom"/>
            <w:hideMark/>
          </w:tcPr>
          <w:p w14:paraId="75F78A5B"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4A1CF96D"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5281B1CE"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5499AA5B"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12</w:t>
            </w:r>
          </w:p>
        </w:tc>
        <w:tc>
          <w:tcPr>
            <w:tcW w:w="4259" w:type="dxa"/>
            <w:tcBorders>
              <w:top w:val="single" w:sz="4" w:space="0" w:color="auto"/>
              <w:left w:val="single" w:sz="4" w:space="0" w:color="auto"/>
              <w:bottom w:val="single" w:sz="4" w:space="0" w:color="auto"/>
              <w:right w:val="single" w:sz="4" w:space="0" w:color="auto"/>
            </w:tcBorders>
            <w:noWrap/>
            <w:vAlign w:val="bottom"/>
          </w:tcPr>
          <w:p w14:paraId="26294425"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una proposta educativa de qualitat a l'alumnat que visita el TNC</w:t>
            </w:r>
          </w:p>
        </w:tc>
        <w:tc>
          <w:tcPr>
            <w:tcW w:w="160" w:type="dxa"/>
            <w:tcBorders>
              <w:top w:val="nil"/>
              <w:left w:val="nil"/>
              <w:bottom w:val="nil"/>
              <w:right w:val="nil"/>
            </w:tcBorders>
            <w:noWrap/>
            <w:vAlign w:val="bottom"/>
            <w:hideMark/>
          </w:tcPr>
          <w:p w14:paraId="1828062D"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061F9786"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48F144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100A164E"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Valoració mitjana del grau de satisfacció de les escoles que venen a veure espectacles al TNC.</w:t>
            </w:r>
          </w:p>
        </w:tc>
        <w:tc>
          <w:tcPr>
            <w:tcW w:w="160" w:type="dxa"/>
            <w:tcBorders>
              <w:top w:val="nil"/>
              <w:left w:val="nil"/>
              <w:bottom w:val="nil"/>
              <w:right w:val="nil"/>
            </w:tcBorders>
            <w:noWrap/>
            <w:vAlign w:val="bottom"/>
            <w:hideMark/>
          </w:tcPr>
          <w:p w14:paraId="6E066362"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28290FC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50498F8"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1C6D18CB"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bCs/>
                <w:sz w:val="22"/>
                <w:szCs w:val="22"/>
                <w:lang w:val="ca-ES"/>
              </w:rPr>
              <w:t xml:space="preserve">Mesura el grau de satisfacció de les escoles que venen a veure espectacles al TNC, en resposta a l'enquesta de </w:t>
            </w:r>
            <w:r w:rsidRPr="00491DEE">
              <w:rPr>
                <w:rFonts w:ascii="Arial" w:hAnsi="Arial" w:cs="Arial"/>
                <w:bCs/>
                <w:sz w:val="22"/>
                <w:szCs w:val="22"/>
                <w:lang w:val="ca-ES"/>
              </w:rPr>
              <w:lastRenderedPageBreak/>
              <w:t>satisfacció, mitjançant una escala numerada de l'1 al 10, sent 1 el valor més negatiu i 10 el valor més positiu.</w:t>
            </w:r>
          </w:p>
        </w:tc>
        <w:tc>
          <w:tcPr>
            <w:tcW w:w="160" w:type="dxa"/>
            <w:tcBorders>
              <w:top w:val="nil"/>
              <w:left w:val="nil"/>
              <w:bottom w:val="nil"/>
              <w:right w:val="nil"/>
            </w:tcBorders>
            <w:noWrap/>
            <w:vAlign w:val="bottom"/>
            <w:hideMark/>
          </w:tcPr>
          <w:p w14:paraId="205CEE27"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3D3CC92A"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62525B56"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0C86D680"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Mitjana</w:t>
            </w:r>
          </w:p>
        </w:tc>
        <w:tc>
          <w:tcPr>
            <w:tcW w:w="160" w:type="dxa"/>
            <w:tcBorders>
              <w:top w:val="nil"/>
              <w:left w:val="nil"/>
              <w:bottom w:val="nil"/>
              <w:right w:val="nil"/>
            </w:tcBorders>
            <w:noWrap/>
            <w:vAlign w:val="bottom"/>
          </w:tcPr>
          <w:p w14:paraId="2BDFA153"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01FB5BC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FFE2C31"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34F24F22"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Puntuació de les respostes</w:t>
            </w:r>
          </w:p>
        </w:tc>
        <w:tc>
          <w:tcPr>
            <w:tcW w:w="160" w:type="dxa"/>
            <w:tcBorders>
              <w:top w:val="nil"/>
              <w:left w:val="nil"/>
              <w:bottom w:val="nil"/>
              <w:right w:val="nil"/>
            </w:tcBorders>
            <w:noWrap/>
            <w:vAlign w:val="bottom"/>
          </w:tcPr>
          <w:p w14:paraId="4ED2A471"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6F70BA9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2FC4A71"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43C09B88"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7</w:t>
            </w:r>
          </w:p>
        </w:tc>
        <w:tc>
          <w:tcPr>
            <w:tcW w:w="160" w:type="dxa"/>
            <w:tcBorders>
              <w:top w:val="nil"/>
              <w:left w:val="nil"/>
              <w:bottom w:val="nil"/>
              <w:right w:val="nil"/>
            </w:tcBorders>
            <w:noWrap/>
            <w:vAlign w:val="bottom"/>
            <w:hideMark/>
          </w:tcPr>
          <w:p w14:paraId="4F1B9004"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C8228E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2B374E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49994698"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6,5</w:t>
            </w:r>
          </w:p>
        </w:tc>
        <w:tc>
          <w:tcPr>
            <w:tcW w:w="160" w:type="dxa"/>
            <w:tcBorders>
              <w:top w:val="nil"/>
              <w:left w:val="nil"/>
              <w:bottom w:val="nil"/>
              <w:right w:val="nil"/>
            </w:tcBorders>
            <w:noWrap/>
            <w:vAlign w:val="bottom"/>
          </w:tcPr>
          <w:p w14:paraId="18360C4A"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0EE13E5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86824B2"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2E54A764"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color w:val="000000"/>
                <w:sz w:val="22"/>
                <w:szCs w:val="22"/>
                <w:lang w:val="ca-ES"/>
              </w:rPr>
              <w:t>Enquestes de satisfacció</w:t>
            </w:r>
          </w:p>
        </w:tc>
        <w:tc>
          <w:tcPr>
            <w:tcW w:w="160" w:type="dxa"/>
            <w:tcBorders>
              <w:top w:val="nil"/>
              <w:left w:val="nil"/>
              <w:bottom w:val="nil"/>
              <w:right w:val="nil"/>
            </w:tcBorders>
            <w:noWrap/>
            <w:vAlign w:val="bottom"/>
            <w:hideMark/>
          </w:tcPr>
          <w:p w14:paraId="00A6824C"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3A3BD0AD"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7C827047"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23C157E3"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13</w:t>
            </w:r>
          </w:p>
        </w:tc>
        <w:tc>
          <w:tcPr>
            <w:tcW w:w="4259" w:type="dxa"/>
            <w:tcBorders>
              <w:top w:val="single" w:sz="4" w:space="0" w:color="auto"/>
              <w:left w:val="single" w:sz="4" w:space="0" w:color="auto"/>
              <w:bottom w:val="single" w:sz="4" w:space="0" w:color="auto"/>
              <w:right w:val="single" w:sz="4" w:space="0" w:color="auto"/>
            </w:tcBorders>
            <w:noWrap/>
            <w:vAlign w:val="bottom"/>
          </w:tcPr>
          <w:p w14:paraId="4B556D8A"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formacions de qualitat a mestres i a professorat</w:t>
            </w:r>
          </w:p>
        </w:tc>
        <w:tc>
          <w:tcPr>
            <w:tcW w:w="160" w:type="dxa"/>
            <w:tcBorders>
              <w:top w:val="nil"/>
              <w:left w:val="nil"/>
              <w:bottom w:val="nil"/>
              <w:right w:val="nil"/>
            </w:tcBorders>
            <w:noWrap/>
            <w:vAlign w:val="bottom"/>
            <w:hideMark/>
          </w:tcPr>
          <w:p w14:paraId="27582B50"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19CDD282"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31A5A4A"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1506A486"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Valoració mitjana del grau de satisfacció de les activitats ofertes als mestres i al professorat.</w:t>
            </w:r>
          </w:p>
        </w:tc>
        <w:tc>
          <w:tcPr>
            <w:tcW w:w="160" w:type="dxa"/>
            <w:tcBorders>
              <w:top w:val="nil"/>
              <w:left w:val="nil"/>
              <w:bottom w:val="nil"/>
              <w:right w:val="nil"/>
            </w:tcBorders>
            <w:noWrap/>
            <w:vAlign w:val="bottom"/>
            <w:hideMark/>
          </w:tcPr>
          <w:p w14:paraId="3AE261C7"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1DBE400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08117615"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20EBC797"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bCs/>
                <w:sz w:val="22"/>
                <w:szCs w:val="22"/>
                <w:lang w:val="ca-ES"/>
              </w:rPr>
              <w:t>Mesura el grau de satisfacció dels assistents a les formacions per a mestres i per a professorat, en resposta a l'enquesta de satisfacció, mitjançant una escala numerada de l'1 al 10, sent 1 el valor més negatiu i 10 el valor més positiu.</w:t>
            </w:r>
          </w:p>
        </w:tc>
        <w:tc>
          <w:tcPr>
            <w:tcW w:w="160" w:type="dxa"/>
            <w:tcBorders>
              <w:top w:val="nil"/>
              <w:left w:val="nil"/>
              <w:bottom w:val="nil"/>
              <w:right w:val="nil"/>
            </w:tcBorders>
            <w:noWrap/>
            <w:vAlign w:val="bottom"/>
            <w:hideMark/>
          </w:tcPr>
          <w:p w14:paraId="1054BC08"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38F5C7F6"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58C2C355"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42CC7E6D"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Mitjana</w:t>
            </w:r>
          </w:p>
        </w:tc>
        <w:tc>
          <w:tcPr>
            <w:tcW w:w="160" w:type="dxa"/>
            <w:tcBorders>
              <w:top w:val="nil"/>
              <w:left w:val="nil"/>
              <w:bottom w:val="nil"/>
              <w:right w:val="nil"/>
            </w:tcBorders>
            <w:noWrap/>
            <w:vAlign w:val="bottom"/>
          </w:tcPr>
          <w:p w14:paraId="3A1B00AD"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29AA1AA"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4804FD6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027A8535"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color w:val="000000"/>
                <w:sz w:val="22"/>
                <w:szCs w:val="22"/>
                <w:lang w:val="ca-ES"/>
              </w:rPr>
              <w:t>Puntuació de les respostes</w:t>
            </w:r>
          </w:p>
        </w:tc>
        <w:tc>
          <w:tcPr>
            <w:tcW w:w="160" w:type="dxa"/>
            <w:tcBorders>
              <w:top w:val="nil"/>
              <w:left w:val="nil"/>
              <w:bottom w:val="nil"/>
              <w:right w:val="nil"/>
            </w:tcBorders>
            <w:noWrap/>
            <w:vAlign w:val="bottom"/>
          </w:tcPr>
          <w:p w14:paraId="3154F07C"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1620A9ED"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138AE5B"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1685AA5C"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7</w:t>
            </w:r>
          </w:p>
        </w:tc>
        <w:tc>
          <w:tcPr>
            <w:tcW w:w="160" w:type="dxa"/>
            <w:tcBorders>
              <w:top w:val="nil"/>
              <w:left w:val="nil"/>
              <w:bottom w:val="nil"/>
              <w:right w:val="nil"/>
            </w:tcBorders>
            <w:noWrap/>
            <w:vAlign w:val="bottom"/>
            <w:hideMark/>
          </w:tcPr>
          <w:p w14:paraId="20E541F9"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A7FAEF8"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7E23B2F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3A95FE68"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6,5</w:t>
            </w:r>
          </w:p>
        </w:tc>
        <w:tc>
          <w:tcPr>
            <w:tcW w:w="160" w:type="dxa"/>
            <w:tcBorders>
              <w:top w:val="nil"/>
              <w:left w:val="nil"/>
              <w:bottom w:val="nil"/>
              <w:right w:val="nil"/>
            </w:tcBorders>
            <w:noWrap/>
            <w:vAlign w:val="bottom"/>
          </w:tcPr>
          <w:p w14:paraId="274DB0AD"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78629D60"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F683CEE"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1CF65253"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color w:val="000000"/>
                <w:sz w:val="22"/>
                <w:szCs w:val="22"/>
                <w:lang w:val="ca-ES"/>
              </w:rPr>
              <w:t>Enquestes de satisfacció</w:t>
            </w:r>
          </w:p>
        </w:tc>
        <w:tc>
          <w:tcPr>
            <w:tcW w:w="160" w:type="dxa"/>
            <w:tcBorders>
              <w:top w:val="nil"/>
              <w:left w:val="nil"/>
              <w:bottom w:val="nil"/>
              <w:right w:val="nil"/>
            </w:tcBorders>
            <w:noWrap/>
            <w:vAlign w:val="bottom"/>
            <w:hideMark/>
          </w:tcPr>
          <w:p w14:paraId="30C10827"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677934FE" w14:textId="77777777" w:rsidR="00491DEE" w:rsidRPr="00491DEE" w:rsidRDefault="00491DEE" w:rsidP="00491DEE">
      <w:pPr>
        <w:pStyle w:val="Ttol-3"/>
        <w:ind w:left="360"/>
        <w:rPr>
          <w:color w:val="EE0000"/>
        </w:rPr>
      </w:pPr>
    </w:p>
    <w:p w14:paraId="376E7028" w14:textId="2DF33D08" w:rsidR="00E5081B" w:rsidRPr="00491DEE" w:rsidRDefault="00E5081B" w:rsidP="009D4528">
      <w:pPr>
        <w:pStyle w:val="Ttol-3"/>
        <w:numPr>
          <w:ilvl w:val="0"/>
          <w:numId w:val="7"/>
        </w:numPr>
        <w:rPr>
          <w:color w:val="EE0000"/>
        </w:rPr>
      </w:pPr>
      <w:r w:rsidRPr="00491DEE">
        <w:rPr>
          <w:color w:val="EE0000"/>
        </w:rPr>
        <w:t>Serveis d'atenció i d’informació al públic</w:t>
      </w:r>
    </w:p>
    <w:p w14:paraId="22D16F32"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4B883146"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57A3A1A3"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14</w:t>
            </w:r>
          </w:p>
        </w:tc>
        <w:tc>
          <w:tcPr>
            <w:tcW w:w="4259" w:type="dxa"/>
            <w:tcBorders>
              <w:top w:val="single" w:sz="4" w:space="0" w:color="auto"/>
              <w:left w:val="single" w:sz="4" w:space="0" w:color="auto"/>
              <w:bottom w:val="single" w:sz="4" w:space="0" w:color="auto"/>
              <w:right w:val="single" w:sz="4" w:space="0" w:color="auto"/>
            </w:tcBorders>
            <w:noWrap/>
            <w:vAlign w:val="bottom"/>
          </w:tcPr>
          <w:p w14:paraId="3B7CC734"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una pàgina web de qualitat</w:t>
            </w:r>
          </w:p>
        </w:tc>
        <w:tc>
          <w:tcPr>
            <w:tcW w:w="160" w:type="dxa"/>
            <w:tcBorders>
              <w:top w:val="nil"/>
              <w:left w:val="nil"/>
              <w:bottom w:val="nil"/>
              <w:right w:val="nil"/>
            </w:tcBorders>
            <w:noWrap/>
            <w:vAlign w:val="bottom"/>
            <w:hideMark/>
          </w:tcPr>
          <w:p w14:paraId="3CF2D954"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0EFB141A"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42D7286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lastRenderedPageBreak/>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533555A0"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Mitjana de la resposta sobre aquest ítem a l'enquesta de satisfacció.</w:t>
            </w:r>
          </w:p>
        </w:tc>
        <w:tc>
          <w:tcPr>
            <w:tcW w:w="160" w:type="dxa"/>
            <w:tcBorders>
              <w:top w:val="nil"/>
              <w:left w:val="nil"/>
              <w:bottom w:val="nil"/>
              <w:right w:val="nil"/>
            </w:tcBorders>
            <w:noWrap/>
            <w:vAlign w:val="bottom"/>
            <w:hideMark/>
          </w:tcPr>
          <w:p w14:paraId="4022B809"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09A598D7"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513EF35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770994BC"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bCs/>
                <w:sz w:val="22"/>
                <w:szCs w:val="22"/>
                <w:lang w:val="ca-ES"/>
              </w:rPr>
              <w:t>Mesura el grau de satisfacció dels espectadors de cada espectacle en resposta a la pregunta de l'enquesta: "Si vas consultar el web del TNC per informar-te de l'espectacle que has vingut a veure, valora la facilitat per trobar la informació i la seva utilitat. Valora de l’1 al 5 el teu grau de satisfacció, sent 1 el valor més negatiu i 5 el valor més positiu".</w:t>
            </w:r>
          </w:p>
        </w:tc>
        <w:tc>
          <w:tcPr>
            <w:tcW w:w="160" w:type="dxa"/>
            <w:tcBorders>
              <w:top w:val="nil"/>
              <w:left w:val="nil"/>
              <w:bottom w:val="nil"/>
              <w:right w:val="nil"/>
            </w:tcBorders>
            <w:noWrap/>
            <w:vAlign w:val="bottom"/>
            <w:hideMark/>
          </w:tcPr>
          <w:p w14:paraId="459BEB7B"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1D983E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787223E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4DD90D98"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Mitjana</w:t>
            </w:r>
          </w:p>
        </w:tc>
        <w:tc>
          <w:tcPr>
            <w:tcW w:w="160" w:type="dxa"/>
            <w:tcBorders>
              <w:top w:val="nil"/>
              <w:left w:val="nil"/>
              <w:bottom w:val="nil"/>
              <w:right w:val="nil"/>
            </w:tcBorders>
            <w:noWrap/>
            <w:vAlign w:val="bottom"/>
          </w:tcPr>
          <w:p w14:paraId="1AEB599C"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722DC773"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20A5DA4F"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15B4D4AE"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Puntuació de les respostes</w:t>
            </w:r>
          </w:p>
        </w:tc>
        <w:tc>
          <w:tcPr>
            <w:tcW w:w="160" w:type="dxa"/>
            <w:tcBorders>
              <w:top w:val="nil"/>
              <w:left w:val="nil"/>
              <w:bottom w:val="nil"/>
              <w:right w:val="nil"/>
            </w:tcBorders>
            <w:noWrap/>
            <w:vAlign w:val="bottom"/>
          </w:tcPr>
          <w:p w14:paraId="554FD1BB"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6886D50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14982C8"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5C2B242C" w14:textId="77777777" w:rsidR="00E5081B" w:rsidRPr="00491DEE" w:rsidRDefault="00E5081B" w:rsidP="00254A5C">
            <w:pPr>
              <w:rPr>
                <w:rFonts w:ascii="Arial" w:hAnsi="Arial" w:cs="Arial"/>
                <w:color w:val="000000"/>
                <w:sz w:val="22"/>
                <w:szCs w:val="22"/>
                <w:lang w:val="ca-ES"/>
              </w:rPr>
            </w:pPr>
            <w:r w:rsidRPr="00491DEE">
              <w:rPr>
                <w:rFonts w:ascii="Arial" w:hAnsi="Arial" w:cs="Arial"/>
                <w:color w:val="000000"/>
                <w:sz w:val="22"/>
                <w:szCs w:val="22"/>
                <w:lang w:val="ca-ES"/>
              </w:rPr>
              <w:t xml:space="preserve">≥ </w:t>
            </w:r>
            <w:r w:rsidRPr="00491DEE">
              <w:rPr>
                <w:rFonts w:ascii="Arial" w:hAnsi="Arial" w:cs="Arial"/>
                <w:sz w:val="22"/>
                <w:szCs w:val="22"/>
                <w:lang w:val="ca-ES"/>
              </w:rPr>
              <w:t>3,5</w:t>
            </w:r>
          </w:p>
        </w:tc>
        <w:tc>
          <w:tcPr>
            <w:tcW w:w="160" w:type="dxa"/>
            <w:tcBorders>
              <w:top w:val="nil"/>
              <w:left w:val="nil"/>
              <w:bottom w:val="nil"/>
              <w:right w:val="nil"/>
            </w:tcBorders>
            <w:noWrap/>
            <w:vAlign w:val="bottom"/>
            <w:hideMark/>
          </w:tcPr>
          <w:p w14:paraId="7E178CF0"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4912F1A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17A7B23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176D53DC"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w:t>
            </w:r>
          </w:p>
        </w:tc>
        <w:tc>
          <w:tcPr>
            <w:tcW w:w="160" w:type="dxa"/>
            <w:tcBorders>
              <w:top w:val="nil"/>
              <w:left w:val="nil"/>
              <w:bottom w:val="nil"/>
              <w:right w:val="nil"/>
            </w:tcBorders>
            <w:noWrap/>
            <w:vAlign w:val="bottom"/>
          </w:tcPr>
          <w:p w14:paraId="5836CAE7"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A0182CA"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6CDAFE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4BE1B351"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Enquestes de satisfacció</w:t>
            </w:r>
          </w:p>
        </w:tc>
        <w:tc>
          <w:tcPr>
            <w:tcW w:w="160" w:type="dxa"/>
            <w:tcBorders>
              <w:top w:val="nil"/>
              <w:left w:val="nil"/>
              <w:bottom w:val="nil"/>
              <w:right w:val="nil"/>
            </w:tcBorders>
            <w:noWrap/>
            <w:vAlign w:val="bottom"/>
            <w:hideMark/>
          </w:tcPr>
          <w:p w14:paraId="2CA8FD13"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2B26BEB9" w14:textId="77777777" w:rsidR="00E5081B" w:rsidRPr="00491DEE" w:rsidRDefault="00E5081B" w:rsidP="00E5081B">
      <w:pPr>
        <w:pStyle w:val="Ttol-3"/>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299E2DDA"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086F892A"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15</w:t>
            </w:r>
          </w:p>
        </w:tc>
        <w:tc>
          <w:tcPr>
            <w:tcW w:w="4259" w:type="dxa"/>
            <w:tcBorders>
              <w:top w:val="single" w:sz="4" w:space="0" w:color="auto"/>
              <w:left w:val="single" w:sz="4" w:space="0" w:color="auto"/>
              <w:bottom w:val="single" w:sz="4" w:space="0" w:color="auto"/>
              <w:right w:val="single" w:sz="4" w:space="0" w:color="auto"/>
            </w:tcBorders>
            <w:noWrap/>
            <w:vAlign w:val="bottom"/>
          </w:tcPr>
          <w:p w14:paraId="39EDCE73"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Mantenir l'equipament en un estat adequat</w:t>
            </w:r>
          </w:p>
        </w:tc>
        <w:tc>
          <w:tcPr>
            <w:tcW w:w="160" w:type="dxa"/>
            <w:tcBorders>
              <w:top w:val="nil"/>
              <w:left w:val="nil"/>
              <w:bottom w:val="nil"/>
              <w:right w:val="nil"/>
            </w:tcBorders>
            <w:noWrap/>
            <w:vAlign w:val="bottom"/>
            <w:hideMark/>
          </w:tcPr>
          <w:p w14:paraId="7315E279"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44573BB1"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3451BB45"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3E8A0CF3"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Mitjana de la resposta sobre aquest ítem a l'enquesta de satisfacció</w:t>
            </w:r>
          </w:p>
        </w:tc>
        <w:tc>
          <w:tcPr>
            <w:tcW w:w="160" w:type="dxa"/>
            <w:tcBorders>
              <w:top w:val="nil"/>
              <w:left w:val="nil"/>
              <w:bottom w:val="nil"/>
              <w:right w:val="nil"/>
            </w:tcBorders>
            <w:noWrap/>
            <w:vAlign w:val="bottom"/>
            <w:hideMark/>
          </w:tcPr>
          <w:p w14:paraId="511F99AC"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5142BED3"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199D7D4"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65F9DABF" w14:textId="77777777" w:rsidR="00E5081B" w:rsidRPr="00491DEE" w:rsidRDefault="00E5081B" w:rsidP="00254A5C">
            <w:pPr>
              <w:rPr>
                <w:rFonts w:ascii="Arial" w:hAnsi="Arial" w:cs="Arial"/>
                <w:sz w:val="22"/>
                <w:szCs w:val="22"/>
                <w:lang w:val="ca-ES"/>
              </w:rPr>
            </w:pPr>
            <w:r w:rsidRPr="00491DEE">
              <w:rPr>
                <w:rFonts w:ascii="Arial" w:hAnsi="Arial" w:cs="Arial"/>
                <w:sz w:val="22"/>
                <w:szCs w:val="22"/>
                <w:lang w:val="ca-ES"/>
              </w:rPr>
              <w:t>Mesura el grau de satisfacció dels espectadors en resposta a la pregunta de l'enquesta: "Quin nivell de satisfacció tens sobre l'estat de l'equipament (neteja, confort, etc.)? Valora de l'1 al 5 el grau de satisfacció, sent 1 el valor més negatiu i 5 el nivell més positiu”.</w:t>
            </w:r>
          </w:p>
        </w:tc>
        <w:tc>
          <w:tcPr>
            <w:tcW w:w="160" w:type="dxa"/>
            <w:tcBorders>
              <w:top w:val="nil"/>
              <w:left w:val="nil"/>
              <w:bottom w:val="nil"/>
              <w:right w:val="nil"/>
            </w:tcBorders>
            <w:noWrap/>
            <w:vAlign w:val="bottom"/>
            <w:hideMark/>
          </w:tcPr>
          <w:p w14:paraId="3D49BF75"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65491DF"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68225A7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08F4EF68"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Mitjana</w:t>
            </w:r>
          </w:p>
        </w:tc>
        <w:tc>
          <w:tcPr>
            <w:tcW w:w="160" w:type="dxa"/>
            <w:tcBorders>
              <w:top w:val="nil"/>
              <w:left w:val="nil"/>
              <w:bottom w:val="nil"/>
              <w:right w:val="nil"/>
            </w:tcBorders>
            <w:noWrap/>
            <w:vAlign w:val="bottom"/>
          </w:tcPr>
          <w:p w14:paraId="37912566"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570B78B1"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56CED5C"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3EDA91A1"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Puntuació de les respostes</w:t>
            </w:r>
          </w:p>
        </w:tc>
        <w:tc>
          <w:tcPr>
            <w:tcW w:w="160" w:type="dxa"/>
            <w:tcBorders>
              <w:top w:val="nil"/>
              <w:left w:val="nil"/>
              <w:bottom w:val="nil"/>
              <w:right w:val="nil"/>
            </w:tcBorders>
            <w:noWrap/>
            <w:vAlign w:val="bottom"/>
          </w:tcPr>
          <w:p w14:paraId="62119199"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9DB82A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E21FD88"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29084571"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3</w:t>
            </w:r>
          </w:p>
        </w:tc>
        <w:tc>
          <w:tcPr>
            <w:tcW w:w="160" w:type="dxa"/>
            <w:tcBorders>
              <w:top w:val="nil"/>
              <w:left w:val="nil"/>
              <w:bottom w:val="nil"/>
              <w:right w:val="nil"/>
            </w:tcBorders>
            <w:noWrap/>
            <w:vAlign w:val="bottom"/>
            <w:hideMark/>
          </w:tcPr>
          <w:p w14:paraId="3D5CBD6B"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6181CCB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652FC66F"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74DC9000" w14:textId="77777777" w:rsidR="00E5081B" w:rsidRPr="00491DEE" w:rsidRDefault="00E5081B" w:rsidP="00254A5C">
            <w:pPr>
              <w:rPr>
                <w:rFonts w:ascii="Arial" w:hAnsi="Arial" w:cs="Arial"/>
                <w:color w:val="000000"/>
                <w:sz w:val="22"/>
                <w:szCs w:val="22"/>
                <w:lang w:val="ca-ES" w:eastAsia="ca-ES"/>
              </w:rPr>
            </w:pPr>
            <w:r w:rsidRPr="00491DEE">
              <w:rPr>
                <w:rFonts w:ascii="Arial" w:hAnsi="Arial" w:cs="Arial"/>
                <w:color w:val="000000"/>
                <w:sz w:val="22"/>
                <w:szCs w:val="22"/>
                <w:lang w:val="ca-ES"/>
              </w:rPr>
              <w:t>≥ 2,5</w:t>
            </w:r>
          </w:p>
        </w:tc>
        <w:tc>
          <w:tcPr>
            <w:tcW w:w="160" w:type="dxa"/>
            <w:tcBorders>
              <w:top w:val="nil"/>
              <w:left w:val="nil"/>
              <w:bottom w:val="nil"/>
              <w:right w:val="nil"/>
            </w:tcBorders>
            <w:noWrap/>
            <w:vAlign w:val="bottom"/>
          </w:tcPr>
          <w:p w14:paraId="4C8D3D9F"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1DFD6BB9"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4B9734B0"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02CD2439"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color w:val="000000"/>
                <w:sz w:val="22"/>
                <w:szCs w:val="22"/>
                <w:lang w:val="ca-ES"/>
              </w:rPr>
              <w:t>Enquestes de satisfacció</w:t>
            </w:r>
          </w:p>
        </w:tc>
        <w:tc>
          <w:tcPr>
            <w:tcW w:w="160" w:type="dxa"/>
            <w:tcBorders>
              <w:top w:val="nil"/>
              <w:left w:val="nil"/>
              <w:bottom w:val="nil"/>
              <w:right w:val="nil"/>
            </w:tcBorders>
            <w:noWrap/>
            <w:vAlign w:val="bottom"/>
            <w:hideMark/>
          </w:tcPr>
          <w:p w14:paraId="12F361D9"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10DFF4D6" w14:textId="77777777" w:rsidR="00E5081B" w:rsidRPr="00491DEE" w:rsidRDefault="00E5081B" w:rsidP="00E5081B">
      <w:pPr>
        <w:spacing w:before="120" w:after="120"/>
        <w:rPr>
          <w:rFonts w:ascii="Arial" w:hAnsi="Arial" w:cs="Arial"/>
          <w:b/>
          <w:bCs/>
          <w:sz w:val="22"/>
          <w:szCs w:val="22"/>
          <w:lang w:val="ca-ES"/>
        </w:rPr>
      </w:pPr>
    </w:p>
    <w:tbl>
      <w:tblPr>
        <w:tblW w:w="8100" w:type="dxa"/>
        <w:tblLayout w:type="fixed"/>
        <w:tblCellMar>
          <w:top w:w="15" w:type="dxa"/>
          <w:left w:w="70" w:type="dxa"/>
          <w:bottom w:w="15" w:type="dxa"/>
          <w:right w:w="70" w:type="dxa"/>
        </w:tblCellMar>
        <w:tblLook w:val="04A0" w:firstRow="1" w:lastRow="0" w:firstColumn="1" w:lastColumn="0" w:noHBand="0" w:noVBand="1"/>
      </w:tblPr>
      <w:tblGrid>
        <w:gridCol w:w="3681"/>
        <w:gridCol w:w="4259"/>
        <w:gridCol w:w="160"/>
      </w:tblGrid>
      <w:tr w:rsidR="00E5081B" w:rsidRPr="00491DEE" w14:paraId="1F34045A" w14:textId="77777777" w:rsidTr="00254A5C">
        <w:trPr>
          <w:trHeight w:val="395"/>
        </w:trPr>
        <w:tc>
          <w:tcPr>
            <w:tcW w:w="3681" w:type="dxa"/>
            <w:tcBorders>
              <w:top w:val="single" w:sz="4" w:space="0" w:color="000000" w:themeColor="text1"/>
              <w:left w:val="single" w:sz="4" w:space="0" w:color="000000" w:themeColor="text1"/>
              <w:bottom w:val="nil"/>
              <w:right w:val="nil"/>
            </w:tcBorders>
            <w:shd w:val="clear" w:color="auto" w:fill="E7E6E6"/>
            <w:noWrap/>
            <w:vAlign w:val="center"/>
            <w:hideMark/>
          </w:tcPr>
          <w:p w14:paraId="7AC07906" w14:textId="77777777" w:rsidR="00E5081B" w:rsidRPr="00491DEE" w:rsidRDefault="00E5081B" w:rsidP="00254A5C">
            <w:pPr>
              <w:spacing w:before="120" w:after="120"/>
              <w:rPr>
                <w:rFonts w:ascii="Arial" w:hAnsi="Arial" w:cs="Arial"/>
                <w:b/>
                <w:bCs/>
                <w:sz w:val="22"/>
                <w:szCs w:val="22"/>
                <w:lang w:val="ca-ES" w:eastAsia="ca-ES"/>
              </w:rPr>
            </w:pPr>
            <w:r w:rsidRPr="00491DEE">
              <w:rPr>
                <w:rFonts w:ascii="Arial" w:hAnsi="Arial" w:cs="Arial"/>
                <w:b/>
                <w:bCs/>
                <w:sz w:val="22"/>
                <w:szCs w:val="22"/>
                <w:lang w:val="ca-ES"/>
              </w:rPr>
              <w:t>Compromís 16</w:t>
            </w:r>
          </w:p>
        </w:tc>
        <w:tc>
          <w:tcPr>
            <w:tcW w:w="4259" w:type="dxa"/>
            <w:tcBorders>
              <w:top w:val="single" w:sz="4" w:space="0" w:color="auto"/>
              <w:left w:val="single" w:sz="4" w:space="0" w:color="auto"/>
              <w:bottom w:val="single" w:sz="4" w:space="0" w:color="auto"/>
              <w:right w:val="single" w:sz="4" w:space="0" w:color="auto"/>
            </w:tcBorders>
            <w:noWrap/>
            <w:vAlign w:val="bottom"/>
          </w:tcPr>
          <w:p w14:paraId="44EFDFBA" w14:textId="77777777" w:rsidR="00E5081B" w:rsidRPr="00491DEE" w:rsidRDefault="00E5081B" w:rsidP="00254A5C">
            <w:pPr>
              <w:rPr>
                <w:rFonts w:ascii="Arial" w:hAnsi="Arial" w:cs="Arial"/>
                <w:sz w:val="22"/>
                <w:szCs w:val="22"/>
                <w:lang w:val="ca-ES" w:eastAsia="ca-ES"/>
              </w:rPr>
            </w:pPr>
            <w:r w:rsidRPr="00491DEE">
              <w:rPr>
                <w:rFonts w:ascii="Arial" w:hAnsi="Arial" w:cs="Arial"/>
                <w:sz w:val="22"/>
                <w:szCs w:val="22"/>
                <w:lang w:val="ca-ES" w:eastAsia="ca-ES"/>
              </w:rPr>
              <w:t>Oferir informació actualitzada sobre l'activitat del teatre: amb el web, les xarxes socials i el màrqueting de correu electrònic.</w:t>
            </w:r>
          </w:p>
        </w:tc>
        <w:tc>
          <w:tcPr>
            <w:tcW w:w="160" w:type="dxa"/>
            <w:tcBorders>
              <w:top w:val="nil"/>
              <w:left w:val="nil"/>
              <w:bottom w:val="nil"/>
              <w:right w:val="nil"/>
            </w:tcBorders>
            <w:noWrap/>
            <w:vAlign w:val="bottom"/>
            <w:hideMark/>
          </w:tcPr>
          <w:p w14:paraId="4166C8D9" w14:textId="77777777" w:rsidR="00E5081B" w:rsidRPr="00491DEE" w:rsidRDefault="00E5081B" w:rsidP="00254A5C">
            <w:pPr>
              <w:spacing w:before="120" w:after="120"/>
              <w:rPr>
                <w:rFonts w:ascii="Arial" w:hAnsi="Arial" w:cs="Arial"/>
                <w:b/>
                <w:bCs/>
                <w:sz w:val="22"/>
                <w:szCs w:val="22"/>
                <w:lang w:val="ca-ES"/>
              </w:rPr>
            </w:pPr>
          </w:p>
        </w:tc>
      </w:tr>
      <w:tr w:rsidR="00E5081B" w:rsidRPr="00491DEE" w14:paraId="0682E0AF" w14:textId="77777777" w:rsidTr="00254A5C">
        <w:trPr>
          <w:trHeight w:val="570"/>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2997AA2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Nom de l’indicador:</w:t>
            </w:r>
          </w:p>
        </w:tc>
        <w:tc>
          <w:tcPr>
            <w:tcW w:w="4259" w:type="dxa"/>
            <w:tcBorders>
              <w:top w:val="single" w:sz="4" w:space="0" w:color="auto"/>
              <w:left w:val="single" w:sz="4" w:space="0" w:color="auto"/>
              <w:bottom w:val="single" w:sz="4" w:space="0" w:color="auto"/>
              <w:right w:val="single" w:sz="4" w:space="0" w:color="auto"/>
            </w:tcBorders>
            <w:noWrap/>
            <w:vAlign w:val="bottom"/>
          </w:tcPr>
          <w:p w14:paraId="3A67F350" w14:textId="77777777" w:rsidR="00E5081B" w:rsidRPr="00491DEE" w:rsidRDefault="00E5081B" w:rsidP="00254A5C">
            <w:pPr>
              <w:spacing w:before="120" w:after="120"/>
              <w:rPr>
                <w:rFonts w:ascii="Arial" w:hAnsi="Arial" w:cs="Arial"/>
                <w:bCs/>
                <w:sz w:val="22"/>
                <w:szCs w:val="22"/>
                <w:lang w:val="ca-ES"/>
              </w:rPr>
            </w:pPr>
            <w:r w:rsidRPr="00491DEE">
              <w:rPr>
                <w:rFonts w:ascii="Arial" w:hAnsi="Arial" w:cs="Arial"/>
                <w:bCs/>
                <w:sz w:val="22"/>
                <w:szCs w:val="22"/>
                <w:lang w:val="ca-ES"/>
              </w:rPr>
              <w:t>Recompte de fitxes d'espectacles i d'activitats, publicacions a xarxes socials i butlletins digitals.</w:t>
            </w:r>
            <w:r w:rsidRPr="00491DEE">
              <w:rPr>
                <w:rFonts w:ascii="Arial" w:hAnsi="Arial" w:cs="Arial"/>
                <w:bCs/>
                <w:sz w:val="22"/>
                <w:szCs w:val="22"/>
                <w:lang w:val="ca-ES"/>
              </w:rPr>
              <w:tab/>
            </w:r>
          </w:p>
        </w:tc>
        <w:tc>
          <w:tcPr>
            <w:tcW w:w="160" w:type="dxa"/>
            <w:tcBorders>
              <w:top w:val="nil"/>
              <w:left w:val="nil"/>
              <w:bottom w:val="nil"/>
              <w:right w:val="nil"/>
            </w:tcBorders>
            <w:noWrap/>
            <w:vAlign w:val="bottom"/>
            <w:hideMark/>
          </w:tcPr>
          <w:p w14:paraId="40EE06AD" w14:textId="77777777" w:rsidR="00E5081B" w:rsidRPr="00491DEE" w:rsidRDefault="00E5081B" w:rsidP="00254A5C">
            <w:pPr>
              <w:spacing w:before="120" w:after="120"/>
              <w:ind w:firstLineChars="100" w:firstLine="221"/>
              <w:rPr>
                <w:rFonts w:ascii="Arial" w:hAnsi="Arial" w:cs="Arial"/>
                <w:b/>
                <w:bCs/>
                <w:sz w:val="22"/>
                <w:szCs w:val="22"/>
                <w:lang w:val="ca-ES"/>
              </w:rPr>
            </w:pPr>
          </w:p>
        </w:tc>
      </w:tr>
      <w:tr w:rsidR="00E5081B" w:rsidRPr="00491DEE" w14:paraId="25F042DE"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65F25823"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Descripció: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1D2C2A42"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bCs/>
                <w:sz w:val="22"/>
                <w:szCs w:val="22"/>
                <w:lang w:val="ca-ES"/>
              </w:rPr>
              <w:t>Mesura el nombre de fitxes d'espectacles i de fitxes d'activitat, publicacions a xarxes socials</w:t>
            </w:r>
            <w:r w:rsidRPr="00491DEE">
              <w:rPr>
                <w:rFonts w:ascii="Arial" w:hAnsi="Arial" w:cs="Arial"/>
                <w:bCs/>
                <w:color w:val="FF0000"/>
                <w:sz w:val="22"/>
                <w:szCs w:val="22"/>
                <w:lang w:val="ca-ES"/>
              </w:rPr>
              <w:t xml:space="preserve"> </w:t>
            </w:r>
            <w:r w:rsidRPr="00491DEE">
              <w:rPr>
                <w:rFonts w:ascii="Arial" w:hAnsi="Arial" w:cs="Arial"/>
                <w:bCs/>
                <w:sz w:val="22"/>
                <w:szCs w:val="22"/>
                <w:lang w:val="ca-ES"/>
              </w:rPr>
              <w:t>i butlletins digitals per temporada</w:t>
            </w:r>
            <w:r w:rsidRPr="00491DEE">
              <w:rPr>
                <w:rFonts w:ascii="Arial" w:hAnsi="Arial" w:cs="Arial"/>
                <w:color w:val="000000"/>
                <w:sz w:val="22"/>
                <w:szCs w:val="22"/>
                <w:lang w:val="ca-ES"/>
              </w:rPr>
              <w:t>.</w:t>
            </w:r>
          </w:p>
        </w:tc>
        <w:tc>
          <w:tcPr>
            <w:tcW w:w="160" w:type="dxa"/>
            <w:tcBorders>
              <w:top w:val="nil"/>
              <w:left w:val="nil"/>
              <w:bottom w:val="nil"/>
              <w:right w:val="nil"/>
            </w:tcBorders>
            <w:noWrap/>
            <w:vAlign w:val="bottom"/>
            <w:hideMark/>
          </w:tcPr>
          <w:p w14:paraId="425DDCE6"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30A03E8B"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30374FCB"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Mètode de càlcul:</w:t>
            </w:r>
          </w:p>
        </w:tc>
        <w:tc>
          <w:tcPr>
            <w:tcW w:w="4259" w:type="dxa"/>
            <w:tcBorders>
              <w:top w:val="single" w:sz="4" w:space="0" w:color="auto"/>
              <w:left w:val="single" w:sz="4" w:space="0" w:color="auto"/>
              <w:bottom w:val="single" w:sz="4" w:space="0" w:color="auto"/>
              <w:right w:val="single" w:sz="4" w:space="0" w:color="auto"/>
            </w:tcBorders>
            <w:noWrap/>
            <w:vAlign w:val="bottom"/>
          </w:tcPr>
          <w:p w14:paraId="54FCE15B"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Recompte</w:t>
            </w:r>
          </w:p>
        </w:tc>
        <w:tc>
          <w:tcPr>
            <w:tcW w:w="160" w:type="dxa"/>
            <w:tcBorders>
              <w:top w:val="nil"/>
              <w:left w:val="nil"/>
              <w:bottom w:val="nil"/>
              <w:right w:val="nil"/>
            </w:tcBorders>
            <w:noWrap/>
            <w:vAlign w:val="bottom"/>
          </w:tcPr>
          <w:p w14:paraId="045E4C42"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254E7F04"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E8C27AD"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Unitat de mesura:</w:t>
            </w:r>
          </w:p>
        </w:tc>
        <w:tc>
          <w:tcPr>
            <w:tcW w:w="4259" w:type="dxa"/>
            <w:tcBorders>
              <w:top w:val="single" w:sz="4" w:space="0" w:color="auto"/>
              <w:left w:val="single" w:sz="4" w:space="0" w:color="auto"/>
              <w:bottom w:val="single" w:sz="4" w:space="0" w:color="auto"/>
              <w:right w:val="single" w:sz="4" w:space="0" w:color="auto"/>
            </w:tcBorders>
            <w:noWrap/>
            <w:vAlign w:val="bottom"/>
          </w:tcPr>
          <w:p w14:paraId="31DACEC5"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 xml:space="preserve">Fitxes d'espectacles i fitxes de d'activitat, publicacions a </w:t>
            </w:r>
            <w:r w:rsidRPr="00491DEE">
              <w:rPr>
                <w:rFonts w:ascii="Arial" w:hAnsi="Arial" w:cs="Arial"/>
                <w:bCs/>
                <w:sz w:val="22"/>
                <w:szCs w:val="22"/>
                <w:lang w:val="ca-ES"/>
              </w:rPr>
              <w:t>xarxes socials</w:t>
            </w:r>
            <w:r w:rsidRPr="00491DEE">
              <w:rPr>
                <w:rFonts w:ascii="Arial" w:hAnsi="Arial" w:cs="Arial"/>
                <w:sz w:val="22"/>
                <w:szCs w:val="22"/>
                <w:lang w:val="ca-ES"/>
              </w:rPr>
              <w:t xml:space="preserve"> i butlletins digitals per temporada.</w:t>
            </w:r>
          </w:p>
        </w:tc>
        <w:tc>
          <w:tcPr>
            <w:tcW w:w="160" w:type="dxa"/>
            <w:tcBorders>
              <w:top w:val="nil"/>
              <w:left w:val="nil"/>
              <w:bottom w:val="nil"/>
              <w:right w:val="nil"/>
            </w:tcBorders>
            <w:noWrap/>
            <w:vAlign w:val="bottom"/>
          </w:tcPr>
          <w:p w14:paraId="323B3AE0" w14:textId="77777777" w:rsidR="00E5081B" w:rsidRPr="00491DEE" w:rsidRDefault="00E5081B" w:rsidP="00254A5C">
            <w:pPr>
              <w:spacing w:before="120" w:after="120"/>
              <w:ind w:firstLineChars="200" w:firstLine="440"/>
              <w:rPr>
                <w:rFonts w:ascii="Arial" w:hAnsi="Arial" w:cs="Arial"/>
                <w:sz w:val="22"/>
                <w:szCs w:val="22"/>
                <w:lang w:val="ca-ES"/>
              </w:rPr>
            </w:pPr>
          </w:p>
        </w:tc>
      </w:tr>
      <w:tr w:rsidR="00E5081B" w:rsidRPr="00491DEE" w14:paraId="01C1D633"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4F6B758C" w14:textId="77777777" w:rsidR="00E5081B" w:rsidRPr="00491DEE" w:rsidRDefault="00E5081B" w:rsidP="00254A5C">
            <w:pPr>
              <w:rPr>
                <w:rFonts w:ascii="Arial" w:hAnsi="Arial" w:cs="Arial"/>
                <w:b/>
                <w:bCs/>
                <w:sz w:val="22"/>
                <w:szCs w:val="22"/>
                <w:lang w:val="ca-ES"/>
              </w:rPr>
            </w:pPr>
            <w:r w:rsidRPr="00491DEE">
              <w:rPr>
                <w:rFonts w:ascii="Arial" w:hAnsi="Arial" w:cs="Arial"/>
                <w:b/>
                <w:bCs/>
                <w:sz w:val="22"/>
                <w:szCs w:val="22"/>
                <w:lang w:val="ca-ES"/>
              </w:rPr>
              <w:t>Objectiu de qualitat:</w:t>
            </w:r>
          </w:p>
        </w:tc>
        <w:tc>
          <w:tcPr>
            <w:tcW w:w="4259" w:type="dxa"/>
            <w:tcBorders>
              <w:top w:val="single" w:sz="4" w:space="0" w:color="auto"/>
              <w:left w:val="single" w:sz="4" w:space="0" w:color="auto"/>
              <w:bottom w:val="single" w:sz="4" w:space="0" w:color="auto"/>
              <w:right w:val="single" w:sz="4" w:space="0" w:color="auto"/>
            </w:tcBorders>
            <w:noWrap/>
            <w:vAlign w:val="bottom"/>
          </w:tcPr>
          <w:p w14:paraId="6889656E" w14:textId="77777777" w:rsidR="00E5081B" w:rsidRPr="00491DEE" w:rsidRDefault="00E5081B" w:rsidP="00491DEE">
            <w:pPr>
              <w:spacing w:after="0"/>
              <w:rPr>
                <w:rFonts w:ascii="Arial" w:hAnsi="Arial" w:cs="Arial"/>
                <w:color w:val="000000"/>
                <w:sz w:val="22"/>
                <w:szCs w:val="22"/>
                <w:lang w:val="ca-ES"/>
              </w:rPr>
            </w:pPr>
            <w:r w:rsidRPr="00491DEE">
              <w:rPr>
                <w:rFonts w:ascii="Arial" w:hAnsi="Arial" w:cs="Arial"/>
                <w:color w:val="000000"/>
                <w:sz w:val="22"/>
                <w:szCs w:val="22"/>
                <w:lang w:val="ca-ES"/>
              </w:rPr>
              <w:t>≥ 25 fitxes d’espectacles i d’activitats</w:t>
            </w:r>
          </w:p>
          <w:p w14:paraId="7A052A8A" w14:textId="77777777" w:rsidR="00E5081B" w:rsidRPr="00491DEE" w:rsidRDefault="00E5081B" w:rsidP="00491DEE">
            <w:pPr>
              <w:spacing w:after="0"/>
              <w:rPr>
                <w:rFonts w:ascii="Arial" w:hAnsi="Arial" w:cs="Arial"/>
                <w:color w:val="000000"/>
                <w:sz w:val="22"/>
                <w:szCs w:val="22"/>
                <w:lang w:val="ca-ES"/>
              </w:rPr>
            </w:pPr>
            <w:r w:rsidRPr="00491DEE">
              <w:rPr>
                <w:rFonts w:ascii="Arial" w:hAnsi="Arial" w:cs="Arial"/>
                <w:color w:val="000000"/>
                <w:sz w:val="22"/>
                <w:szCs w:val="22"/>
                <w:lang w:val="ca-ES"/>
              </w:rPr>
              <w:t xml:space="preserve">≥ 750 publicacions orgàniques a </w:t>
            </w:r>
            <w:r w:rsidRPr="00491DEE">
              <w:rPr>
                <w:rFonts w:ascii="Arial" w:hAnsi="Arial" w:cs="Arial"/>
                <w:bCs/>
                <w:sz w:val="22"/>
                <w:szCs w:val="22"/>
                <w:lang w:val="ca-ES"/>
              </w:rPr>
              <w:t>xarxes socials</w:t>
            </w:r>
          </w:p>
          <w:p w14:paraId="333DDA75" w14:textId="77777777" w:rsidR="00E5081B" w:rsidRPr="00491DEE" w:rsidRDefault="00E5081B" w:rsidP="00491DEE">
            <w:pPr>
              <w:spacing w:after="0"/>
              <w:rPr>
                <w:rFonts w:ascii="Arial" w:hAnsi="Arial" w:cs="Arial"/>
                <w:color w:val="000000"/>
                <w:sz w:val="22"/>
                <w:szCs w:val="22"/>
                <w:lang w:val="ca-ES" w:eastAsia="ca-ES"/>
              </w:rPr>
            </w:pPr>
            <w:r w:rsidRPr="00491DEE">
              <w:rPr>
                <w:rFonts w:ascii="Arial" w:hAnsi="Arial" w:cs="Arial"/>
                <w:color w:val="000000"/>
                <w:sz w:val="22"/>
                <w:szCs w:val="22"/>
                <w:lang w:val="ca-ES"/>
              </w:rPr>
              <w:t>≥ 110 butlletins digitals</w:t>
            </w:r>
          </w:p>
        </w:tc>
        <w:tc>
          <w:tcPr>
            <w:tcW w:w="160" w:type="dxa"/>
            <w:tcBorders>
              <w:top w:val="nil"/>
              <w:left w:val="nil"/>
              <w:bottom w:val="nil"/>
              <w:right w:val="nil"/>
            </w:tcBorders>
            <w:noWrap/>
            <w:vAlign w:val="bottom"/>
            <w:hideMark/>
          </w:tcPr>
          <w:p w14:paraId="66F28AC0"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15ABEBDE"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tcPr>
          <w:p w14:paraId="04430BF7"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Llindar de compliment:</w:t>
            </w:r>
          </w:p>
        </w:tc>
        <w:tc>
          <w:tcPr>
            <w:tcW w:w="4259" w:type="dxa"/>
            <w:tcBorders>
              <w:top w:val="single" w:sz="4" w:space="0" w:color="auto"/>
              <w:left w:val="single" w:sz="4" w:space="0" w:color="auto"/>
              <w:bottom w:val="single" w:sz="4" w:space="0" w:color="auto"/>
              <w:right w:val="single" w:sz="4" w:space="0" w:color="auto"/>
            </w:tcBorders>
            <w:noWrap/>
            <w:vAlign w:val="bottom"/>
          </w:tcPr>
          <w:p w14:paraId="1B2EC75F" w14:textId="77777777" w:rsidR="00E5081B" w:rsidRPr="00491DEE" w:rsidRDefault="00E5081B" w:rsidP="00491DEE">
            <w:pPr>
              <w:spacing w:after="0"/>
              <w:rPr>
                <w:rFonts w:ascii="Arial" w:hAnsi="Arial" w:cs="Arial"/>
                <w:color w:val="000000"/>
                <w:sz w:val="22"/>
                <w:szCs w:val="22"/>
                <w:lang w:val="ca-ES"/>
              </w:rPr>
            </w:pPr>
            <w:r w:rsidRPr="00491DEE">
              <w:rPr>
                <w:rFonts w:ascii="Arial" w:hAnsi="Arial" w:cs="Arial"/>
                <w:color w:val="000000"/>
                <w:sz w:val="22"/>
                <w:szCs w:val="22"/>
                <w:lang w:val="ca-ES"/>
              </w:rPr>
              <w:t>≥ 25 fitxes d’espectacles i d’activitats</w:t>
            </w:r>
          </w:p>
          <w:p w14:paraId="6CA33A4D" w14:textId="77777777" w:rsidR="00E5081B" w:rsidRPr="00491DEE" w:rsidRDefault="00E5081B" w:rsidP="00491DEE">
            <w:pPr>
              <w:spacing w:after="0"/>
              <w:rPr>
                <w:rFonts w:ascii="Arial" w:hAnsi="Arial" w:cs="Arial"/>
                <w:color w:val="000000"/>
                <w:sz w:val="22"/>
                <w:szCs w:val="22"/>
                <w:lang w:val="ca-ES"/>
              </w:rPr>
            </w:pPr>
            <w:r w:rsidRPr="00491DEE">
              <w:rPr>
                <w:rFonts w:ascii="Arial" w:hAnsi="Arial" w:cs="Arial"/>
                <w:color w:val="000000"/>
                <w:sz w:val="22"/>
                <w:szCs w:val="22"/>
                <w:lang w:val="ca-ES"/>
              </w:rPr>
              <w:t xml:space="preserve">≥ 750 publicacions orgàniques a </w:t>
            </w:r>
            <w:r w:rsidRPr="00491DEE">
              <w:rPr>
                <w:rFonts w:ascii="Arial" w:hAnsi="Arial" w:cs="Arial"/>
                <w:bCs/>
                <w:sz w:val="22"/>
                <w:szCs w:val="22"/>
                <w:lang w:val="ca-ES"/>
              </w:rPr>
              <w:t>xarxes socials</w:t>
            </w:r>
          </w:p>
          <w:p w14:paraId="4D0092C5" w14:textId="77777777" w:rsidR="00E5081B" w:rsidRPr="00491DEE" w:rsidRDefault="00E5081B" w:rsidP="00491DEE">
            <w:pPr>
              <w:spacing w:after="0"/>
              <w:rPr>
                <w:rFonts w:ascii="Arial" w:hAnsi="Arial" w:cs="Arial"/>
                <w:color w:val="000000"/>
                <w:sz w:val="22"/>
                <w:szCs w:val="22"/>
                <w:lang w:val="ca-ES" w:eastAsia="ca-ES"/>
              </w:rPr>
            </w:pPr>
            <w:r w:rsidRPr="00491DEE">
              <w:rPr>
                <w:rFonts w:ascii="Arial" w:hAnsi="Arial" w:cs="Arial"/>
                <w:color w:val="000000"/>
                <w:sz w:val="22"/>
                <w:szCs w:val="22"/>
                <w:lang w:val="ca-ES"/>
              </w:rPr>
              <w:t>≥ 110 butlletins digitals</w:t>
            </w:r>
          </w:p>
        </w:tc>
        <w:tc>
          <w:tcPr>
            <w:tcW w:w="160" w:type="dxa"/>
            <w:tcBorders>
              <w:top w:val="nil"/>
              <w:left w:val="nil"/>
              <w:bottom w:val="nil"/>
              <w:right w:val="nil"/>
            </w:tcBorders>
            <w:noWrap/>
            <w:vAlign w:val="bottom"/>
          </w:tcPr>
          <w:p w14:paraId="2A0B7C4A" w14:textId="77777777" w:rsidR="00E5081B" w:rsidRPr="00491DEE" w:rsidRDefault="00E5081B" w:rsidP="00254A5C">
            <w:pPr>
              <w:spacing w:before="120" w:after="120"/>
              <w:ind w:firstLineChars="300" w:firstLine="663"/>
              <w:rPr>
                <w:rFonts w:ascii="Arial" w:hAnsi="Arial" w:cs="Arial"/>
                <w:b/>
                <w:bCs/>
                <w:sz w:val="22"/>
                <w:szCs w:val="22"/>
                <w:lang w:val="ca-ES"/>
              </w:rPr>
            </w:pPr>
          </w:p>
        </w:tc>
      </w:tr>
      <w:tr w:rsidR="00E5081B" w:rsidRPr="00491DEE" w14:paraId="7CAEC6B5" w14:textId="77777777" w:rsidTr="00254A5C">
        <w:trPr>
          <w:trHeight w:val="315"/>
        </w:trPr>
        <w:tc>
          <w:tcPr>
            <w:tcW w:w="3681" w:type="dxa"/>
            <w:tcBorders>
              <w:top w:val="single" w:sz="8" w:space="0" w:color="000000" w:themeColor="text1"/>
              <w:left w:val="single" w:sz="4" w:space="0" w:color="000000" w:themeColor="text1"/>
              <w:bottom w:val="single" w:sz="8" w:space="0" w:color="000000" w:themeColor="text1"/>
              <w:right w:val="nil"/>
            </w:tcBorders>
            <w:shd w:val="clear" w:color="auto" w:fill="E7E6E6"/>
            <w:noWrap/>
            <w:vAlign w:val="center"/>
            <w:hideMark/>
          </w:tcPr>
          <w:p w14:paraId="7F8453F9" w14:textId="77777777" w:rsidR="00E5081B" w:rsidRPr="00491DEE" w:rsidRDefault="00E5081B" w:rsidP="00254A5C">
            <w:pPr>
              <w:spacing w:before="120" w:after="120"/>
              <w:rPr>
                <w:rFonts w:ascii="Arial" w:hAnsi="Arial" w:cs="Arial"/>
                <w:b/>
                <w:bCs/>
                <w:sz w:val="22"/>
                <w:szCs w:val="22"/>
                <w:lang w:val="ca-ES"/>
              </w:rPr>
            </w:pPr>
            <w:r w:rsidRPr="00491DEE">
              <w:rPr>
                <w:rFonts w:ascii="Arial" w:hAnsi="Arial" w:cs="Arial"/>
                <w:b/>
                <w:bCs/>
                <w:sz w:val="22"/>
                <w:szCs w:val="22"/>
                <w:lang w:val="ca-ES"/>
              </w:rPr>
              <w:t>Font d'informació:</w:t>
            </w:r>
          </w:p>
        </w:tc>
        <w:tc>
          <w:tcPr>
            <w:tcW w:w="4259" w:type="dxa"/>
            <w:tcBorders>
              <w:top w:val="single" w:sz="4" w:space="0" w:color="auto"/>
              <w:left w:val="single" w:sz="4" w:space="0" w:color="auto"/>
              <w:bottom w:val="single" w:sz="4" w:space="0" w:color="auto"/>
              <w:right w:val="single" w:sz="4" w:space="0" w:color="auto"/>
            </w:tcBorders>
            <w:noWrap/>
            <w:vAlign w:val="bottom"/>
          </w:tcPr>
          <w:p w14:paraId="12967DBB" w14:textId="77777777" w:rsidR="00E5081B" w:rsidRPr="00491DEE" w:rsidRDefault="00E5081B" w:rsidP="00254A5C">
            <w:pPr>
              <w:spacing w:before="120" w:after="120"/>
              <w:rPr>
                <w:rFonts w:ascii="Arial" w:hAnsi="Arial" w:cs="Arial"/>
                <w:sz w:val="22"/>
                <w:szCs w:val="22"/>
                <w:lang w:val="ca-ES"/>
              </w:rPr>
            </w:pPr>
            <w:r w:rsidRPr="00491DEE">
              <w:rPr>
                <w:rFonts w:ascii="Arial" w:hAnsi="Arial" w:cs="Arial"/>
                <w:sz w:val="22"/>
                <w:szCs w:val="22"/>
                <w:lang w:val="ca-ES"/>
              </w:rPr>
              <w:t>Web, gestor d'enviaments massius i xarxes socials.</w:t>
            </w:r>
          </w:p>
        </w:tc>
        <w:tc>
          <w:tcPr>
            <w:tcW w:w="160" w:type="dxa"/>
            <w:tcBorders>
              <w:top w:val="nil"/>
              <w:left w:val="nil"/>
              <w:bottom w:val="nil"/>
              <w:right w:val="nil"/>
            </w:tcBorders>
            <w:noWrap/>
            <w:vAlign w:val="bottom"/>
            <w:hideMark/>
          </w:tcPr>
          <w:p w14:paraId="32623598" w14:textId="77777777" w:rsidR="00E5081B" w:rsidRPr="00491DEE" w:rsidRDefault="00E5081B" w:rsidP="00254A5C">
            <w:pPr>
              <w:spacing w:before="120" w:after="120"/>
              <w:ind w:firstLineChars="400" w:firstLine="880"/>
              <w:rPr>
                <w:rFonts w:ascii="Arial" w:hAnsi="Arial" w:cs="Arial"/>
                <w:sz w:val="22"/>
                <w:szCs w:val="22"/>
                <w:lang w:val="ca-ES"/>
              </w:rPr>
            </w:pPr>
          </w:p>
        </w:tc>
      </w:tr>
    </w:tbl>
    <w:p w14:paraId="1E2CCBB2" w14:textId="77777777" w:rsidR="00E5081B" w:rsidRPr="00491DEE" w:rsidRDefault="00E5081B" w:rsidP="00E5081B">
      <w:pPr>
        <w:spacing w:before="120" w:after="120"/>
        <w:rPr>
          <w:rFonts w:ascii="Arial" w:hAnsi="Arial" w:cs="Arial"/>
          <w:b/>
          <w:bCs/>
          <w:sz w:val="22"/>
          <w:szCs w:val="22"/>
          <w:lang w:val="ca-ES"/>
        </w:rPr>
      </w:pPr>
    </w:p>
    <w:p w14:paraId="5FBAF49B" w14:textId="31E22D9C" w:rsidR="00C13EEB" w:rsidRDefault="00C13EEB">
      <w:pPr>
        <w:rPr>
          <w:rFonts w:ascii="Arial" w:hAnsi="Arial" w:cs="Arial"/>
          <w:lang w:val="ca-ES"/>
        </w:rPr>
      </w:pPr>
      <w:r>
        <w:rPr>
          <w:rFonts w:ascii="Arial" w:hAnsi="Arial" w:cs="Arial"/>
          <w:lang w:val="ca-ES"/>
        </w:rPr>
        <w:br w:type="page"/>
      </w:r>
    </w:p>
    <w:p w14:paraId="4CFC7B75" w14:textId="77777777" w:rsidR="00F30C90" w:rsidRPr="00491DEE" w:rsidRDefault="00F30C90" w:rsidP="00E5081B">
      <w:pPr>
        <w:jc w:val="both"/>
        <w:rPr>
          <w:rFonts w:ascii="Arial" w:hAnsi="Arial" w:cs="Arial"/>
          <w:lang w:val="ca-ES"/>
        </w:rPr>
      </w:pPr>
    </w:p>
    <w:p w14:paraId="6E9F3F5F" w14:textId="3632DE91" w:rsidR="00813BB6" w:rsidRPr="00491DEE" w:rsidRDefault="00813BB6" w:rsidP="00813BB6">
      <w:pPr>
        <w:pStyle w:val="Pargrafdellista"/>
        <w:numPr>
          <w:ilvl w:val="0"/>
          <w:numId w:val="2"/>
        </w:numPr>
        <w:pBdr>
          <w:bottom w:val="single" w:sz="4" w:space="1" w:color="EE0000"/>
        </w:pBdr>
        <w:jc w:val="both"/>
        <w:rPr>
          <w:rFonts w:ascii="Arial" w:hAnsi="Arial" w:cs="Arial"/>
          <w:b/>
          <w:bCs/>
          <w:color w:val="EE0000"/>
          <w:sz w:val="28"/>
          <w:szCs w:val="28"/>
          <w:lang w:val="ca-ES"/>
        </w:rPr>
      </w:pPr>
      <w:r w:rsidRPr="00491DEE">
        <w:rPr>
          <w:rFonts w:ascii="Arial" w:hAnsi="Arial" w:cs="Arial"/>
          <w:b/>
          <w:bCs/>
          <w:color w:val="EE0000"/>
          <w:sz w:val="28"/>
          <w:szCs w:val="28"/>
          <w:lang w:val="ca-ES"/>
        </w:rPr>
        <w:t>AVALUACIÓ DEL NIVELL DE COMPLIMENT DE LA CARTA</w:t>
      </w:r>
    </w:p>
    <w:p w14:paraId="4C87E3DA" w14:textId="535A8160" w:rsidR="00D01CF2" w:rsidRDefault="00BB00BA" w:rsidP="00BB00BA">
      <w:pPr>
        <w:jc w:val="both"/>
        <w:rPr>
          <w:rFonts w:ascii="Arial" w:hAnsi="Arial" w:cs="Arial"/>
          <w:lang w:val="ca-ES"/>
        </w:rPr>
      </w:pPr>
      <w:r w:rsidRPr="00491DEE">
        <w:rPr>
          <w:rFonts w:ascii="Arial" w:hAnsi="Arial" w:cs="Arial"/>
          <w:lang w:val="ca-ES"/>
        </w:rPr>
        <w:t xml:space="preserve">En el quadre de seguiment dels compromisos de qualitat de la Carta de serveis del TNC que s’inclou a continuació, </w:t>
      </w:r>
      <w:r w:rsidR="00664F6D" w:rsidRPr="00491DEE">
        <w:rPr>
          <w:rFonts w:ascii="Arial" w:hAnsi="Arial" w:cs="Arial"/>
          <w:lang w:val="ca-ES"/>
        </w:rPr>
        <w:t xml:space="preserve">i que recull les dades </w:t>
      </w:r>
      <w:r w:rsidR="007272FB" w:rsidRPr="00491DEE">
        <w:rPr>
          <w:rFonts w:ascii="Arial" w:hAnsi="Arial" w:cs="Arial"/>
          <w:lang w:val="ca-ES"/>
        </w:rPr>
        <w:t>corresponents a la temporada 2024/2025</w:t>
      </w:r>
      <w:r w:rsidRPr="00491DEE">
        <w:rPr>
          <w:rFonts w:ascii="Arial" w:hAnsi="Arial" w:cs="Arial"/>
          <w:lang w:val="ca-ES"/>
        </w:rPr>
        <w:t xml:space="preserve">, es pot comprovar </w:t>
      </w:r>
      <w:r w:rsidR="00F03F94" w:rsidRPr="00491DEE">
        <w:rPr>
          <w:rFonts w:ascii="Arial" w:hAnsi="Arial" w:cs="Arial"/>
          <w:lang w:val="ca-ES"/>
        </w:rPr>
        <w:t>el grau d</w:t>
      </w:r>
      <w:r w:rsidRPr="00491DEE">
        <w:rPr>
          <w:rFonts w:ascii="Arial" w:hAnsi="Arial" w:cs="Arial"/>
          <w:lang w:val="ca-ES"/>
        </w:rPr>
        <w:t>’assoliment dels compromisos de qualitat establerts a la Carta de serveis</w:t>
      </w:r>
      <w:r w:rsidR="00E06DD7" w:rsidRPr="00491DEE">
        <w:rPr>
          <w:rFonts w:ascii="Arial" w:hAnsi="Arial" w:cs="Arial"/>
          <w:lang w:val="ca-ES"/>
        </w:rPr>
        <w:t>:</w:t>
      </w:r>
    </w:p>
    <w:p w14:paraId="2CF33083" w14:textId="29299637" w:rsidR="00491DEE" w:rsidRPr="00491DEE" w:rsidRDefault="00595876" w:rsidP="004617C7">
      <w:pPr>
        <w:jc w:val="both"/>
        <w:rPr>
          <w:rFonts w:ascii="Arial" w:hAnsi="Arial" w:cs="Arial"/>
          <w:lang w:val="ca-ES"/>
        </w:rPr>
      </w:pPr>
      <w:r w:rsidRPr="00595876">
        <w:drawing>
          <wp:inline distT="0" distB="0" distL="0" distR="0" wp14:anchorId="459411AC" wp14:editId="00237EB9">
            <wp:extent cx="5843983" cy="5003800"/>
            <wp:effectExtent l="0" t="0" r="4445" b="6350"/>
            <wp:docPr id="23773094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4351" cy="5004115"/>
                    </a:xfrm>
                    <a:prstGeom prst="rect">
                      <a:avLst/>
                    </a:prstGeom>
                    <a:noFill/>
                    <a:ln>
                      <a:noFill/>
                    </a:ln>
                  </pic:spPr>
                </pic:pic>
              </a:graphicData>
            </a:graphic>
          </wp:inline>
        </w:drawing>
      </w:r>
    </w:p>
    <w:p w14:paraId="0A7FD7AD" w14:textId="36F48DD6" w:rsidR="00E06DD7" w:rsidRPr="00491DEE" w:rsidRDefault="00E06DD7" w:rsidP="00BB00BA">
      <w:pPr>
        <w:jc w:val="both"/>
        <w:rPr>
          <w:rFonts w:ascii="Arial" w:hAnsi="Arial" w:cs="Arial"/>
          <w:lang w:val="ca-ES"/>
        </w:rPr>
      </w:pPr>
    </w:p>
    <w:p w14:paraId="1F878529" w14:textId="3FCEAA2F" w:rsidR="00EA31D4" w:rsidRPr="00491DEE" w:rsidRDefault="00EA31D4" w:rsidP="00BB00BA">
      <w:pPr>
        <w:jc w:val="both"/>
        <w:rPr>
          <w:rFonts w:ascii="Arial" w:hAnsi="Arial" w:cs="Arial"/>
          <w:lang w:val="ca-ES"/>
        </w:rPr>
      </w:pPr>
      <w:r w:rsidRPr="00491DEE">
        <w:rPr>
          <w:rFonts w:ascii="Arial" w:hAnsi="Arial" w:cs="Arial"/>
          <w:lang w:val="ca-ES"/>
        </w:rPr>
        <w:t>A continuació, s’avalua el grau de compliment dels compromisos de la Carta de serveis:</w:t>
      </w:r>
    </w:p>
    <w:p w14:paraId="0D2F062D" w14:textId="77777777" w:rsidR="00A47348" w:rsidRDefault="00A47348" w:rsidP="00BB00BA">
      <w:pPr>
        <w:jc w:val="both"/>
        <w:rPr>
          <w:rFonts w:ascii="Arial" w:hAnsi="Arial" w:cs="Arial"/>
          <w:lang w:val="ca-ES"/>
        </w:rPr>
      </w:pPr>
    </w:p>
    <w:p w14:paraId="5E137156" w14:textId="77777777" w:rsidR="007118A7" w:rsidRDefault="007118A7" w:rsidP="00BB00BA">
      <w:pPr>
        <w:jc w:val="both"/>
        <w:rPr>
          <w:rFonts w:ascii="Arial" w:hAnsi="Arial" w:cs="Arial"/>
          <w:lang w:val="ca-ES"/>
        </w:rPr>
      </w:pPr>
    </w:p>
    <w:p w14:paraId="3A914B41" w14:textId="77777777" w:rsidR="000C6ABB" w:rsidRDefault="000C6ABB" w:rsidP="00BB00BA">
      <w:pPr>
        <w:jc w:val="both"/>
        <w:rPr>
          <w:rFonts w:ascii="Arial" w:hAnsi="Arial" w:cs="Arial"/>
          <w:lang w:val="ca-ES"/>
        </w:rPr>
      </w:pPr>
    </w:p>
    <w:p w14:paraId="4C1CD9D1" w14:textId="77777777" w:rsidR="007118A7" w:rsidRPr="00491DEE" w:rsidRDefault="007118A7" w:rsidP="00BB00BA">
      <w:pPr>
        <w:jc w:val="both"/>
        <w:rPr>
          <w:rFonts w:ascii="Arial" w:hAnsi="Arial" w:cs="Arial"/>
          <w:lang w:val="ca-ES"/>
        </w:rPr>
      </w:pPr>
    </w:p>
    <w:p w14:paraId="77EBDD9E" w14:textId="23ABC845" w:rsidR="00A47348" w:rsidRPr="00491DEE" w:rsidRDefault="00A47348" w:rsidP="00A47348">
      <w:pPr>
        <w:jc w:val="both"/>
        <w:rPr>
          <w:rFonts w:ascii="Arial" w:hAnsi="Arial" w:cs="Arial"/>
          <w:b/>
          <w:bCs/>
          <w:lang w:val="ca-ES"/>
        </w:rPr>
      </w:pPr>
      <w:r w:rsidRPr="00491DEE">
        <w:rPr>
          <w:rFonts w:ascii="Arial" w:hAnsi="Arial" w:cs="Arial"/>
          <w:b/>
          <w:bCs/>
          <w:lang w:val="ca-ES"/>
        </w:rPr>
        <w:lastRenderedPageBreak/>
        <w:t xml:space="preserve">1. </w:t>
      </w:r>
      <w:r w:rsidR="00672962" w:rsidRPr="00672962">
        <w:rPr>
          <w:rFonts w:ascii="Arial" w:hAnsi="Arial" w:cs="Arial"/>
          <w:b/>
          <w:bCs/>
          <w:lang w:val="ca-ES"/>
        </w:rPr>
        <w:t>Incloure en la programació obres de patrimoni català</w:t>
      </w:r>
    </w:p>
    <w:p w14:paraId="2EA1EB37" w14:textId="22E3E6E5" w:rsidR="00A47348" w:rsidRDefault="00A47348" w:rsidP="00A47348">
      <w:pPr>
        <w:jc w:val="both"/>
        <w:rPr>
          <w:rFonts w:ascii="Arial" w:hAnsi="Arial" w:cs="Arial"/>
          <w:lang w:val="ca-ES"/>
        </w:rPr>
      </w:pPr>
      <w:r w:rsidRPr="00491DEE">
        <w:rPr>
          <w:rFonts w:ascii="Arial" w:hAnsi="Arial" w:cs="Arial"/>
          <w:lang w:val="ca-ES"/>
        </w:rPr>
        <w:t xml:space="preserve">El compromís presenta un compliment clar, amb </w:t>
      </w:r>
      <w:r w:rsidR="00C96BB0">
        <w:rPr>
          <w:rFonts w:ascii="Arial" w:hAnsi="Arial" w:cs="Arial"/>
          <w:lang w:val="ca-ES"/>
        </w:rPr>
        <w:t>3</w:t>
      </w:r>
      <w:r w:rsidRPr="00491DEE">
        <w:rPr>
          <w:rFonts w:ascii="Arial" w:hAnsi="Arial" w:cs="Arial"/>
          <w:lang w:val="ca-ES"/>
        </w:rPr>
        <w:t xml:space="preserve"> espectacles programats davant del llindar mínim de 2. El resultat evidencia un cobertura </w:t>
      </w:r>
      <w:r w:rsidR="001C2BE1">
        <w:rPr>
          <w:rFonts w:ascii="Arial" w:hAnsi="Arial" w:cs="Arial"/>
          <w:lang w:val="ca-ES"/>
        </w:rPr>
        <w:t>significatiu</w:t>
      </w:r>
      <w:r w:rsidRPr="00491DEE">
        <w:rPr>
          <w:rFonts w:ascii="Arial" w:hAnsi="Arial" w:cs="Arial"/>
          <w:lang w:val="ca-ES"/>
        </w:rPr>
        <w:t xml:space="preserve"> </w:t>
      </w:r>
      <w:r w:rsidR="00262C43">
        <w:rPr>
          <w:rFonts w:ascii="Arial" w:hAnsi="Arial" w:cs="Arial"/>
          <w:lang w:val="ca-ES"/>
        </w:rPr>
        <w:t>en l’</w:t>
      </w:r>
      <w:r w:rsidRPr="00491DEE">
        <w:rPr>
          <w:rFonts w:ascii="Arial" w:hAnsi="Arial" w:cs="Arial"/>
          <w:lang w:val="ca-ES"/>
        </w:rPr>
        <w:t>àmbit de programació</w:t>
      </w:r>
      <w:r w:rsidR="00262C43">
        <w:rPr>
          <w:rFonts w:ascii="Arial" w:hAnsi="Arial" w:cs="Arial"/>
          <w:lang w:val="ca-ES"/>
        </w:rPr>
        <w:t xml:space="preserve"> d’obres de patrimoni català</w:t>
      </w:r>
      <w:r w:rsidRPr="00491DEE">
        <w:rPr>
          <w:rFonts w:ascii="Arial" w:hAnsi="Arial" w:cs="Arial"/>
          <w:lang w:val="ca-ES"/>
        </w:rPr>
        <w:t>.</w:t>
      </w:r>
    </w:p>
    <w:p w14:paraId="14C9575A" w14:textId="0A266045"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2. </w:t>
      </w:r>
      <w:r w:rsidR="009C7FDC" w:rsidRPr="009C7FDC">
        <w:rPr>
          <w:rFonts w:ascii="Arial" w:hAnsi="Arial" w:cs="Arial"/>
          <w:b/>
          <w:bCs/>
          <w:lang w:val="ca-ES"/>
        </w:rPr>
        <w:t>Incloure en la programació espectacles de nova autoria catalana</w:t>
      </w:r>
    </w:p>
    <w:p w14:paraId="0B28DE48" w14:textId="2E118BF8" w:rsidR="00A47348" w:rsidRPr="00491DEE" w:rsidRDefault="00A47348" w:rsidP="00A47348">
      <w:pPr>
        <w:jc w:val="both"/>
        <w:rPr>
          <w:rFonts w:ascii="Arial" w:hAnsi="Arial" w:cs="Arial"/>
          <w:lang w:val="ca-ES"/>
        </w:rPr>
      </w:pPr>
      <w:r w:rsidRPr="00491DEE">
        <w:rPr>
          <w:rFonts w:ascii="Arial" w:hAnsi="Arial" w:cs="Arial"/>
          <w:lang w:val="ca-ES"/>
        </w:rPr>
        <w:t xml:space="preserve">El grau d’assoliment és elevat amb </w:t>
      </w:r>
      <w:r w:rsidR="005C48AE" w:rsidRPr="00491DEE">
        <w:rPr>
          <w:rFonts w:ascii="Arial" w:hAnsi="Arial" w:cs="Arial"/>
          <w:lang w:val="ca-ES"/>
        </w:rPr>
        <w:t xml:space="preserve">un </w:t>
      </w:r>
      <w:r w:rsidRPr="00491DEE">
        <w:rPr>
          <w:rFonts w:ascii="Arial" w:hAnsi="Arial" w:cs="Arial"/>
          <w:lang w:val="ca-ES"/>
        </w:rPr>
        <w:t xml:space="preserve">compliment significatiu (19 </w:t>
      </w:r>
      <w:r w:rsidR="00D02C42">
        <w:rPr>
          <w:rFonts w:ascii="Arial" w:hAnsi="Arial" w:cs="Arial"/>
          <w:lang w:val="ca-ES"/>
        </w:rPr>
        <w:t>espectacles</w:t>
      </w:r>
      <w:r w:rsidR="00832F07">
        <w:rPr>
          <w:rFonts w:ascii="Arial" w:hAnsi="Arial" w:cs="Arial"/>
          <w:lang w:val="ca-ES"/>
        </w:rPr>
        <w:t xml:space="preserve"> </w:t>
      </w:r>
      <w:proofErr w:type="spellStart"/>
      <w:r w:rsidR="00832F07">
        <w:rPr>
          <w:rFonts w:ascii="Arial" w:hAnsi="Arial" w:cs="Arial"/>
          <w:lang w:val="ca-ES"/>
        </w:rPr>
        <w:t>programanats</w:t>
      </w:r>
      <w:proofErr w:type="spellEnd"/>
      <w:r w:rsidR="00D02C42">
        <w:rPr>
          <w:rFonts w:ascii="Arial" w:hAnsi="Arial" w:cs="Arial"/>
          <w:lang w:val="ca-ES"/>
        </w:rPr>
        <w:t xml:space="preserve">, sobre </w:t>
      </w:r>
      <w:r w:rsidR="00832F07">
        <w:rPr>
          <w:rFonts w:ascii="Arial" w:hAnsi="Arial" w:cs="Arial"/>
          <w:lang w:val="ca-ES"/>
        </w:rPr>
        <w:t>l’objectiu de</w:t>
      </w:r>
      <w:r w:rsidRPr="00491DEE">
        <w:rPr>
          <w:rFonts w:ascii="Arial" w:hAnsi="Arial" w:cs="Arial"/>
          <w:lang w:val="ca-ES"/>
        </w:rPr>
        <w:t xml:space="preserve"> 14). El diferencial positiu indica una intensificació de l’impuls a la nova creació per sobre del mínim requerit.</w:t>
      </w:r>
    </w:p>
    <w:p w14:paraId="056E61AF" w14:textId="77777777" w:rsidR="00F85295" w:rsidRDefault="00D556FF" w:rsidP="00A47348">
      <w:pPr>
        <w:jc w:val="both"/>
        <w:rPr>
          <w:rFonts w:ascii="Arial" w:hAnsi="Arial" w:cs="Arial"/>
          <w:b/>
          <w:bCs/>
          <w:lang w:val="ca-ES"/>
        </w:rPr>
      </w:pPr>
      <w:r>
        <w:rPr>
          <w:rFonts w:ascii="Arial" w:hAnsi="Arial" w:cs="Arial"/>
          <w:b/>
          <w:bCs/>
          <w:lang w:val="ca-ES"/>
        </w:rPr>
        <w:t xml:space="preserve">3. </w:t>
      </w:r>
      <w:r w:rsidRPr="00D556FF">
        <w:rPr>
          <w:rFonts w:ascii="Arial" w:hAnsi="Arial" w:cs="Arial"/>
          <w:b/>
          <w:bCs/>
          <w:lang w:val="ca-ES"/>
        </w:rPr>
        <w:t>Incloure espectacles per a públic familiar en la programació artística</w:t>
      </w:r>
    </w:p>
    <w:p w14:paraId="00D3088B" w14:textId="356BD8F1" w:rsidR="00A47348" w:rsidRPr="00491DEE" w:rsidRDefault="00A47348" w:rsidP="00A47348">
      <w:pPr>
        <w:jc w:val="both"/>
        <w:rPr>
          <w:rFonts w:ascii="Arial" w:hAnsi="Arial" w:cs="Arial"/>
          <w:lang w:val="ca-ES"/>
        </w:rPr>
      </w:pPr>
      <w:r w:rsidRPr="00491DEE">
        <w:rPr>
          <w:rFonts w:ascii="Arial" w:hAnsi="Arial" w:cs="Arial"/>
          <w:lang w:val="ca-ES"/>
        </w:rPr>
        <w:t xml:space="preserve">El compromís es compleix, assolint el volum mínim de 3 espectacles. No obstant això, es detecta una distribució temporal </w:t>
      </w:r>
      <w:r w:rsidR="00C245FD">
        <w:rPr>
          <w:rFonts w:ascii="Arial" w:hAnsi="Arial" w:cs="Arial"/>
          <w:lang w:val="ca-ES"/>
        </w:rPr>
        <w:t>diferent de la prevista a l’indicador</w:t>
      </w:r>
      <w:r w:rsidRPr="00491DEE">
        <w:rPr>
          <w:rFonts w:ascii="Arial" w:hAnsi="Arial" w:cs="Arial"/>
          <w:lang w:val="ca-ES"/>
        </w:rPr>
        <w:t>, amb concentració en determinats períodes.</w:t>
      </w:r>
    </w:p>
    <w:p w14:paraId="4A72E945" w14:textId="77777777" w:rsidR="00F85295" w:rsidRDefault="00271B3D" w:rsidP="00A47348">
      <w:pPr>
        <w:jc w:val="both"/>
        <w:rPr>
          <w:rFonts w:ascii="Arial" w:hAnsi="Arial" w:cs="Arial"/>
          <w:b/>
          <w:bCs/>
          <w:lang w:val="ca-ES"/>
        </w:rPr>
      </w:pPr>
      <w:r>
        <w:rPr>
          <w:rFonts w:ascii="Arial" w:hAnsi="Arial" w:cs="Arial"/>
          <w:b/>
          <w:bCs/>
          <w:lang w:val="ca-ES"/>
        </w:rPr>
        <w:t xml:space="preserve">4. </w:t>
      </w:r>
      <w:r w:rsidRPr="00271B3D">
        <w:rPr>
          <w:rFonts w:ascii="Arial" w:hAnsi="Arial" w:cs="Arial"/>
          <w:b/>
          <w:bCs/>
          <w:lang w:val="ca-ES"/>
        </w:rPr>
        <w:t>Incloure espectacles per a públic juvenil adaptats al calendari escolar</w:t>
      </w:r>
      <w:r w:rsidR="00F85295">
        <w:rPr>
          <w:rFonts w:ascii="Arial" w:hAnsi="Arial" w:cs="Arial"/>
          <w:b/>
          <w:bCs/>
          <w:lang w:val="ca-ES"/>
        </w:rPr>
        <w:t>.</w:t>
      </w:r>
    </w:p>
    <w:p w14:paraId="5C1768B7" w14:textId="2504F68B" w:rsidR="00A47348" w:rsidRPr="00491DEE" w:rsidRDefault="00A47348" w:rsidP="00A47348">
      <w:pPr>
        <w:jc w:val="both"/>
        <w:rPr>
          <w:rFonts w:ascii="Arial" w:hAnsi="Arial" w:cs="Arial"/>
          <w:lang w:val="ca-ES"/>
        </w:rPr>
      </w:pPr>
      <w:r w:rsidRPr="00491DEE">
        <w:rPr>
          <w:rFonts w:ascii="Arial" w:hAnsi="Arial" w:cs="Arial"/>
          <w:lang w:val="ca-ES"/>
        </w:rPr>
        <w:t>El compromís es compleix en termes quantitatius (3 espectacles), si bé, igual que en el cas anterior, la distribució no s’alinea plenament amb el criteri trimestral, cosa que pot afectar l’equilibri temporal de l’oferta.</w:t>
      </w:r>
    </w:p>
    <w:p w14:paraId="65F1A042" w14:textId="77777777" w:rsidR="00F85295" w:rsidRDefault="00F85295" w:rsidP="00A47348">
      <w:pPr>
        <w:jc w:val="both"/>
        <w:rPr>
          <w:rFonts w:ascii="Arial" w:hAnsi="Arial" w:cs="Arial"/>
          <w:b/>
          <w:bCs/>
          <w:lang w:val="ca-ES"/>
        </w:rPr>
      </w:pPr>
      <w:r>
        <w:rPr>
          <w:rFonts w:ascii="Arial" w:hAnsi="Arial" w:cs="Arial"/>
          <w:b/>
          <w:bCs/>
          <w:lang w:val="ca-ES"/>
        </w:rPr>
        <w:t xml:space="preserve">5. </w:t>
      </w:r>
      <w:r w:rsidRPr="00F85295">
        <w:rPr>
          <w:rFonts w:ascii="Arial" w:hAnsi="Arial" w:cs="Arial"/>
          <w:b/>
          <w:bCs/>
          <w:lang w:val="ca-ES"/>
        </w:rPr>
        <w:t>Incloure espectacles internacionals en la programació artística.</w:t>
      </w:r>
    </w:p>
    <w:p w14:paraId="2121D325" w14:textId="249E3F5D" w:rsidR="00A47348" w:rsidRPr="00491DEE" w:rsidRDefault="00A47348" w:rsidP="00A47348">
      <w:pPr>
        <w:jc w:val="both"/>
        <w:rPr>
          <w:rFonts w:ascii="Arial" w:hAnsi="Arial" w:cs="Arial"/>
          <w:lang w:val="ca-ES"/>
        </w:rPr>
      </w:pPr>
      <w:r w:rsidRPr="00491DEE">
        <w:rPr>
          <w:rFonts w:ascii="Arial" w:hAnsi="Arial" w:cs="Arial"/>
          <w:lang w:val="ca-ES"/>
        </w:rPr>
        <w:t xml:space="preserve">Es registra un compliment molt elevat, amb 18 espectacles </w:t>
      </w:r>
      <w:r w:rsidR="00E31FD0">
        <w:rPr>
          <w:rFonts w:ascii="Arial" w:hAnsi="Arial" w:cs="Arial"/>
          <w:lang w:val="ca-ES"/>
        </w:rPr>
        <w:t xml:space="preserve">programats </w:t>
      </w:r>
      <w:r w:rsidRPr="00491DEE">
        <w:rPr>
          <w:rFonts w:ascii="Arial" w:hAnsi="Arial" w:cs="Arial"/>
          <w:lang w:val="ca-ES"/>
        </w:rPr>
        <w:t>respecte del mínim de 2. El resultat multiplica per nou el llindar i reforça de manera notable la dimensió internacional de la programació</w:t>
      </w:r>
      <w:r w:rsidR="003D05C5" w:rsidRPr="00491DEE">
        <w:rPr>
          <w:rFonts w:ascii="Arial" w:hAnsi="Arial" w:cs="Arial"/>
          <w:lang w:val="ca-ES"/>
        </w:rPr>
        <w:t xml:space="preserve"> del TNC</w:t>
      </w:r>
      <w:r w:rsidRPr="00491DEE">
        <w:rPr>
          <w:rFonts w:ascii="Arial" w:hAnsi="Arial" w:cs="Arial"/>
          <w:lang w:val="ca-ES"/>
        </w:rPr>
        <w:t>.</w:t>
      </w:r>
    </w:p>
    <w:p w14:paraId="5CAE8541" w14:textId="77777777" w:rsidR="00FC33BF" w:rsidRDefault="00FC33BF" w:rsidP="00A47348">
      <w:pPr>
        <w:jc w:val="both"/>
        <w:rPr>
          <w:rFonts w:ascii="Arial" w:hAnsi="Arial" w:cs="Arial"/>
          <w:b/>
          <w:bCs/>
          <w:lang w:val="ca-ES"/>
        </w:rPr>
      </w:pPr>
      <w:r>
        <w:rPr>
          <w:rFonts w:ascii="Arial" w:hAnsi="Arial" w:cs="Arial"/>
          <w:b/>
          <w:bCs/>
          <w:lang w:val="ca-ES"/>
        </w:rPr>
        <w:t xml:space="preserve">6. </w:t>
      </w:r>
      <w:r w:rsidRPr="00FC33BF">
        <w:rPr>
          <w:rFonts w:ascii="Arial" w:hAnsi="Arial" w:cs="Arial"/>
          <w:b/>
          <w:bCs/>
          <w:lang w:val="ca-ES"/>
        </w:rPr>
        <w:t>Oferir produccions especialment pensades per anar de gira pel territori de parla catalana.</w:t>
      </w:r>
    </w:p>
    <w:p w14:paraId="11908092" w14:textId="13B332BF" w:rsidR="00A47348" w:rsidRPr="00491DEE" w:rsidRDefault="00A47348" w:rsidP="00A47348">
      <w:pPr>
        <w:jc w:val="both"/>
        <w:rPr>
          <w:rFonts w:ascii="Arial" w:hAnsi="Arial" w:cs="Arial"/>
          <w:lang w:val="ca-ES"/>
        </w:rPr>
      </w:pPr>
      <w:r w:rsidRPr="00491DEE">
        <w:rPr>
          <w:rFonts w:ascii="Arial" w:hAnsi="Arial" w:cs="Arial"/>
          <w:lang w:val="ca-ES"/>
        </w:rPr>
        <w:t>El compromís es compleix estrictament, amb 2 produccions que igualen el llindar exigible.</w:t>
      </w:r>
    </w:p>
    <w:p w14:paraId="6FA10DD8" w14:textId="638683E0"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7. </w:t>
      </w:r>
      <w:r w:rsidR="00FC33BF">
        <w:rPr>
          <w:rFonts w:ascii="Arial" w:hAnsi="Arial" w:cs="Arial"/>
          <w:b/>
          <w:bCs/>
          <w:lang w:val="ca-ES"/>
        </w:rPr>
        <w:t>Realitzar un mínim d’espectacles i activitats amb exhibició a les sales del TNC</w:t>
      </w:r>
    </w:p>
    <w:p w14:paraId="109D0923" w14:textId="5D88FFFF" w:rsidR="00A47348" w:rsidRPr="00491DEE" w:rsidRDefault="00A47348" w:rsidP="00A47348">
      <w:pPr>
        <w:jc w:val="both"/>
        <w:rPr>
          <w:rFonts w:ascii="Arial" w:hAnsi="Arial" w:cs="Arial"/>
          <w:lang w:val="ca-ES"/>
        </w:rPr>
      </w:pPr>
      <w:r w:rsidRPr="00491DEE">
        <w:rPr>
          <w:rFonts w:ascii="Arial" w:hAnsi="Arial" w:cs="Arial"/>
          <w:lang w:val="ca-ES"/>
        </w:rPr>
        <w:t xml:space="preserve">El resultat mostra un compliment molt destacat (44 </w:t>
      </w:r>
      <w:proofErr w:type="spellStart"/>
      <w:r w:rsidRPr="00491DEE">
        <w:rPr>
          <w:rFonts w:ascii="Arial" w:hAnsi="Arial" w:cs="Arial"/>
          <w:lang w:val="ca-ES"/>
        </w:rPr>
        <w:t>vs</w:t>
      </w:r>
      <w:proofErr w:type="spellEnd"/>
      <w:r w:rsidRPr="00491DEE">
        <w:rPr>
          <w:rFonts w:ascii="Arial" w:hAnsi="Arial" w:cs="Arial"/>
          <w:lang w:val="ca-ES"/>
        </w:rPr>
        <w:t xml:space="preserve"> 25). El volum d’activitat supera àmpliament el mínim i reflecteix una alta capacitat operativa i programadora.</w:t>
      </w:r>
    </w:p>
    <w:p w14:paraId="73744C51" w14:textId="4442F029"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8. </w:t>
      </w:r>
      <w:r w:rsidR="00FC33BF">
        <w:rPr>
          <w:rFonts w:ascii="Arial" w:hAnsi="Arial" w:cs="Arial"/>
          <w:b/>
          <w:bCs/>
          <w:lang w:val="ca-ES"/>
        </w:rPr>
        <w:t>Oferir espectacles de qualitat</w:t>
      </w:r>
    </w:p>
    <w:p w14:paraId="4FA0C001" w14:textId="37DE1465" w:rsidR="00A47348" w:rsidRDefault="00A47348" w:rsidP="00A47348">
      <w:pPr>
        <w:jc w:val="both"/>
        <w:rPr>
          <w:rFonts w:ascii="Arial" w:hAnsi="Arial" w:cs="Arial"/>
          <w:lang w:val="ca-ES"/>
        </w:rPr>
      </w:pPr>
      <w:r w:rsidRPr="00491DEE">
        <w:rPr>
          <w:rFonts w:ascii="Arial" w:hAnsi="Arial" w:cs="Arial"/>
          <w:lang w:val="ca-ES"/>
        </w:rPr>
        <w:t>La valoració de 4,2 sobre 5 implica un assoliment qualitatiu, situant-se clarament per sobre dels llindars establerts i indicant una percepció positiva sostinguda per part del públic.</w:t>
      </w:r>
    </w:p>
    <w:p w14:paraId="672E9907" w14:textId="77777777" w:rsidR="004617C7" w:rsidRDefault="004617C7" w:rsidP="00A47348">
      <w:pPr>
        <w:jc w:val="both"/>
        <w:rPr>
          <w:rFonts w:ascii="Arial" w:hAnsi="Arial" w:cs="Arial"/>
          <w:lang w:val="ca-ES"/>
        </w:rPr>
      </w:pPr>
    </w:p>
    <w:p w14:paraId="38E17060" w14:textId="77777777" w:rsidR="00A418A6" w:rsidRPr="00491DEE" w:rsidRDefault="00A418A6" w:rsidP="00A47348">
      <w:pPr>
        <w:jc w:val="both"/>
        <w:rPr>
          <w:rFonts w:ascii="Arial" w:hAnsi="Arial" w:cs="Arial"/>
          <w:lang w:val="ca-ES"/>
        </w:rPr>
      </w:pPr>
    </w:p>
    <w:p w14:paraId="64F2B483" w14:textId="14800F33" w:rsidR="00A47348" w:rsidRPr="00491DEE" w:rsidRDefault="00A47348" w:rsidP="00A47348">
      <w:pPr>
        <w:jc w:val="both"/>
        <w:rPr>
          <w:rFonts w:ascii="Arial" w:hAnsi="Arial" w:cs="Arial"/>
          <w:b/>
          <w:bCs/>
          <w:lang w:val="ca-ES"/>
        </w:rPr>
      </w:pPr>
      <w:r w:rsidRPr="00491DEE">
        <w:rPr>
          <w:rFonts w:ascii="Arial" w:hAnsi="Arial" w:cs="Arial"/>
          <w:b/>
          <w:bCs/>
          <w:lang w:val="ca-ES"/>
        </w:rPr>
        <w:lastRenderedPageBreak/>
        <w:t xml:space="preserve">9. </w:t>
      </w:r>
      <w:r w:rsidR="004D33B6">
        <w:rPr>
          <w:rFonts w:ascii="Arial" w:hAnsi="Arial" w:cs="Arial"/>
          <w:b/>
          <w:bCs/>
          <w:lang w:val="ca-ES"/>
        </w:rPr>
        <w:t>Oferir a</w:t>
      </w:r>
      <w:r w:rsidRPr="00491DEE">
        <w:rPr>
          <w:rFonts w:ascii="Arial" w:hAnsi="Arial" w:cs="Arial"/>
          <w:b/>
          <w:bCs/>
          <w:lang w:val="ca-ES"/>
        </w:rPr>
        <w:t>forament per a públic escolar</w:t>
      </w:r>
    </w:p>
    <w:p w14:paraId="4E03F0BD" w14:textId="410E5B97" w:rsidR="00A47348" w:rsidRDefault="007F4AA4" w:rsidP="00A47348">
      <w:pPr>
        <w:jc w:val="both"/>
        <w:rPr>
          <w:rFonts w:ascii="Arial" w:hAnsi="Arial" w:cs="Arial"/>
          <w:lang w:val="ca-ES"/>
        </w:rPr>
      </w:pPr>
      <w:r w:rsidRPr="007F4AA4">
        <w:rPr>
          <w:rFonts w:ascii="Arial" w:hAnsi="Arial" w:cs="Arial"/>
          <w:lang w:val="ca-ES"/>
        </w:rPr>
        <w:t>L’indicador relatiu a l’oferta d’aforament per a públic escolar presenta un grau d’assoliment positiu i superior a l’objectiu fixat.</w:t>
      </w:r>
      <w:r w:rsidR="00A47348" w:rsidRPr="00491DEE">
        <w:rPr>
          <w:rFonts w:ascii="Arial" w:hAnsi="Arial" w:cs="Arial"/>
          <w:lang w:val="ca-ES"/>
        </w:rPr>
        <w:t xml:space="preserve"> (16.525 </w:t>
      </w:r>
      <w:proofErr w:type="spellStart"/>
      <w:r w:rsidR="00A47348" w:rsidRPr="00491DEE">
        <w:rPr>
          <w:rFonts w:ascii="Arial" w:hAnsi="Arial" w:cs="Arial"/>
          <w:lang w:val="ca-ES"/>
        </w:rPr>
        <w:t>vs</w:t>
      </w:r>
      <w:proofErr w:type="spellEnd"/>
      <w:r w:rsidR="00A47348" w:rsidRPr="00491DEE">
        <w:rPr>
          <w:rFonts w:ascii="Arial" w:hAnsi="Arial" w:cs="Arial"/>
          <w:lang w:val="ca-ES"/>
        </w:rPr>
        <w:t xml:space="preserve"> 15.000)</w:t>
      </w:r>
      <w:r w:rsidR="00316F93">
        <w:rPr>
          <w:rFonts w:ascii="Arial" w:hAnsi="Arial" w:cs="Arial"/>
          <w:lang w:val="ca-ES"/>
        </w:rPr>
        <w:t>.  L‘objectiu</w:t>
      </w:r>
      <w:r w:rsidR="00A15D3E">
        <w:rPr>
          <w:rFonts w:ascii="Arial" w:hAnsi="Arial" w:cs="Arial"/>
          <w:lang w:val="ca-ES"/>
        </w:rPr>
        <w:t xml:space="preserve"> </w:t>
      </w:r>
      <w:r w:rsidR="00A15D3E" w:rsidRPr="00A15D3E">
        <w:rPr>
          <w:rFonts w:ascii="Arial" w:hAnsi="Arial" w:cs="Arial"/>
          <w:lang w:val="ca-ES"/>
        </w:rPr>
        <w:t>no només s’ha assolit, sinó que s’ha superat en més d’un 10% aproximadament</w:t>
      </w:r>
    </w:p>
    <w:p w14:paraId="083752C3" w14:textId="79AC656D"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10. </w:t>
      </w:r>
      <w:r w:rsidR="004D33B6">
        <w:rPr>
          <w:rFonts w:ascii="Arial" w:hAnsi="Arial" w:cs="Arial"/>
          <w:b/>
          <w:bCs/>
          <w:lang w:val="ca-ES"/>
        </w:rPr>
        <w:t>Organitzar i oferir a</w:t>
      </w:r>
      <w:r w:rsidRPr="00491DEE">
        <w:rPr>
          <w:rFonts w:ascii="Arial" w:hAnsi="Arial" w:cs="Arial"/>
          <w:b/>
          <w:bCs/>
          <w:lang w:val="ca-ES"/>
        </w:rPr>
        <w:t>ctivitats i serveis als centres educatius</w:t>
      </w:r>
    </w:p>
    <w:p w14:paraId="4D6EBCFC" w14:textId="5E6C36F6" w:rsidR="00A47348" w:rsidRPr="00491DEE" w:rsidRDefault="00A47348" w:rsidP="00A47348">
      <w:pPr>
        <w:jc w:val="both"/>
        <w:rPr>
          <w:rFonts w:ascii="Arial" w:hAnsi="Arial" w:cs="Arial"/>
          <w:lang w:val="ca-ES"/>
        </w:rPr>
      </w:pPr>
      <w:r w:rsidRPr="00491DEE">
        <w:rPr>
          <w:rFonts w:ascii="Arial" w:hAnsi="Arial" w:cs="Arial"/>
          <w:lang w:val="ca-ES"/>
        </w:rPr>
        <w:t xml:space="preserve">El resultat (14 </w:t>
      </w:r>
      <w:proofErr w:type="spellStart"/>
      <w:r w:rsidRPr="00491DEE">
        <w:rPr>
          <w:rFonts w:ascii="Arial" w:hAnsi="Arial" w:cs="Arial"/>
          <w:lang w:val="ca-ES"/>
        </w:rPr>
        <w:t>vs</w:t>
      </w:r>
      <w:proofErr w:type="spellEnd"/>
      <w:r w:rsidRPr="00491DEE">
        <w:rPr>
          <w:rFonts w:ascii="Arial" w:hAnsi="Arial" w:cs="Arial"/>
          <w:lang w:val="ca-ES"/>
        </w:rPr>
        <w:t xml:space="preserve"> 8) suposa un compliment rellevant, amb una oferta que gairebé duplica el mínim exigible, indicant un reforç clar d’aquesta línia d’actuació.</w:t>
      </w:r>
    </w:p>
    <w:p w14:paraId="2C54E797" w14:textId="64576D49"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11. </w:t>
      </w:r>
      <w:r w:rsidR="004D33B6">
        <w:rPr>
          <w:rFonts w:ascii="Arial" w:hAnsi="Arial" w:cs="Arial"/>
          <w:b/>
          <w:bCs/>
          <w:lang w:val="ca-ES"/>
        </w:rPr>
        <w:t>Oferir f</w:t>
      </w:r>
      <w:r w:rsidRPr="00491DEE">
        <w:rPr>
          <w:rFonts w:ascii="Arial" w:hAnsi="Arial" w:cs="Arial"/>
          <w:b/>
          <w:bCs/>
          <w:lang w:val="ca-ES"/>
        </w:rPr>
        <w:t>uncions accessibles</w:t>
      </w:r>
    </w:p>
    <w:p w14:paraId="50454FBD" w14:textId="64C12D4F" w:rsidR="00A47348" w:rsidRPr="00491DEE" w:rsidRDefault="00A47348" w:rsidP="00A47348">
      <w:pPr>
        <w:jc w:val="both"/>
        <w:rPr>
          <w:rFonts w:ascii="Arial" w:hAnsi="Arial" w:cs="Arial"/>
          <w:lang w:val="ca-ES"/>
        </w:rPr>
      </w:pPr>
      <w:r w:rsidRPr="00491DEE">
        <w:rPr>
          <w:rFonts w:ascii="Arial" w:hAnsi="Arial" w:cs="Arial"/>
          <w:lang w:val="ca-ES"/>
        </w:rPr>
        <w:t>Es constata un compliment significatiu, amb 21 funcions respecte de les 10 requerides. L’indicador evidencia un alt nivell de desplegament en accessibilitat.</w:t>
      </w:r>
    </w:p>
    <w:p w14:paraId="0E10F53B" w14:textId="38E417F8"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12. </w:t>
      </w:r>
      <w:r w:rsidR="004D33B6">
        <w:rPr>
          <w:rFonts w:ascii="Arial" w:hAnsi="Arial" w:cs="Arial"/>
          <w:b/>
          <w:bCs/>
          <w:lang w:val="ca-ES"/>
        </w:rPr>
        <w:t>Oferir una proposta de q</w:t>
      </w:r>
      <w:r w:rsidRPr="00491DEE">
        <w:rPr>
          <w:rFonts w:ascii="Arial" w:hAnsi="Arial" w:cs="Arial"/>
          <w:b/>
          <w:bCs/>
          <w:lang w:val="ca-ES"/>
        </w:rPr>
        <w:t xml:space="preserve">ualitat </w:t>
      </w:r>
      <w:r w:rsidR="005C1606">
        <w:rPr>
          <w:rFonts w:ascii="Arial" w:hAnsi="Arial" w:cs="Arial"/>
          <w:b/>
          <w:bCs/>
          <w:lang w:val="ca-ES"/>
        </w:rPr>
        <w:t>a l’alumnat que visita el TNC</w:t>
      </w:r>
    </w:p>
    <w:p w14:paraId="3B9C9DAB" w14:textId="71165F3F" w:rsidR="00A47348" w:rsidRPr="00491DEE" w:rsidRDefault="00A47348" w:rsidP="00A47348">
      <w:pPr>
        <w:jc w:val="both"/>
        <w:rPr>
          <w:rFonts w:ascii="Arial" w:hAnsi="Arial" w:cs="Arial"/>
          <w:lang w:val="ca-ES"/>
        </w:rPr>
      </w:pPr>
      <w:r w:rsidRPr="00491DEE">
        <w:rPr>
          <w:rFonts w:ascii="Arial" w:hAnsi="Arial" w:cs="Arial"/>
          <w:lang w:val="ca-ES"/>
        </w:rPr>
        <w:t>La puntuació de 8,79 sobre 10 reflecteix un compliment amb alt assoliment qualitatiu</w:t>
      </w:r>
      <w:r w:rsidR="004F01D3">
        <w:rPr>
          <w:rFonts w:ascii="Arial" w:hAnsi="Arial" w:cs="Arial"/>
          <w:lang w:val="ca-ES"/>
        </w:rPr>
        <w:t xml:space="preserve"> en les enquestes </w:t>
      </w:r>
      <w:r w:rsidR="00333C0E">
        <w:rPr>
          <w:rFonts w:ascii="Arial" w:hAnsi="Arial" w:cs="Arial"/>
          <w:lang w:val="ca-ES"/>
        </w:rPr>
        <w:t>de satisfacció realitzades,</w:t>
      </w:r>
      <w:r w:rsidRPr="00491DEE">
        <w:rPr>
          <w:rFonts w:ascii="Arial" w:hAnsi="Arial" w:cs="Arial"/>
          <w:lang w:val="ca-ES"/>
        </w:rPr>
        <w:t xml:space="preserve"> situant-se molt per sobre tant del llindar com de l’objectiu fixat.</w:t>
      </w:r>
    </w:p>
    <w:p w14:paraId="02597CAC" w14:textId="32F953C9"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13. </w:t>
      </w:r>
      <w:r w:rsidR="005C1606">
        <w:rPr>
          <w:rFonts w:ascii="Arial" w:hAnsi="Arial" w:cs="Arial"/>
          <w:b/>
          <w:bCs/>
          <w:lang w:val="ca-ES"/>
        </w:rPr>
        <w:t xml:space="preserve">Oferir formacions </w:t>
      </w:r>
      <w:r w:rsidR="00E0593E">
        <w:rPr>
          <w:rFonts w:ascii="Arial" w:hAnsi="Arial" w:cs="Arial"/>
          <w:b/>
          <w:bCs/>
          <w:lang w:val="ca-ES"/>
        </w:rPr>
        <w:t>de qualitat a mestres i</w:t>
      </w:r>
      <w:r w:rsidRPr="00491DEE">
        <w:rPr>
          <w:rFonts w:ascii="Arial" w:hAnsi="Arial" w:cs="Arial"/>
          <w:b/>
          <w:bCs/>
          <w:lang w:val="ca-ES"/>
        </w:rPr>
        <w:t xml:space="preserve"> professorat</w:t>
      </w:r>
    </w:p>
    <w:p w14:paraId="3E1073E7" w14:textId="695A93D4" w:rsidR="00A47348" w:rsidRPr="00491DEE" w:rsidRDefault="00A47348" w:rsidP="00A47348">
      <w:pPr>
        <w:jc w:val="both"/>
        <w:rPr>
          <w:rFonts w:ascii="Arial" w:hAnsi="Arial" w:cs="Arial"/>
          <w:lang w:val="ca-ES"/>
        </w:rPr>
      </w:pPr>
      <w:r w:rsidRPr="00491DEE">
        <w:rPr>
          <w:rFonts w:ascii="Arial" w:hAnsi="Arial" w:cs="Arial"/>
          <w:lang w:val="ca-ES"/>
        </w:rPr>
        <w:t xml:space="preserve">El resultat (8,37) implica un compliment amb assoliment, amb un nivell de satisfacció </w:t>
      </w:r>
      <w:r w:rsidR="00981B99">
        <w:rPr>
          <w:rFonts w:ascii="Arial" w:hAnsi="Arial" w:cs="Arial"/>
          <w:lang w:val="ca-ES"/>
        </w:rPr>
        <w:t>dels mestres i professors que realitz</w:t>
      </w:r>
      <w:r w:rsidR="00DE5EF8">
        <w:rPr>
          <w:rFonts w:ascii="Arial" w:hAnsi="Arial" w:cs="Arial"/>
          <w:lang w:val="ca-ES"/>
        </w:rPr>
        <w:t xml:space="preserve">en </w:t>
      </w:r>
      <w:r w:rsidR="00E07C95">
        <w:rPr>
          <w:rFonts w:ascii="Arial" w:hAnsi="Arial" w:cs="Arial"/>
          <w:lang w:val="ca-ES"/>
        </w:rPr>
        <w:t xml:space="preserve">les </w:t>
      </w:r>
      <w:r w:rsidR="00DE5EF8">
        <w:rPr>
          <w:rFonts w:ascii="Arial" w:hAnsi="Arial" w:cs="Arial"/>
          <w:lang w:val="ca-ES"/>
        </w:rPr>
        <w:t>formacions ofertes pel TNC, cla</w:t>
      </w:r>
      <w:r w:rsidRPr="00491DEE">
        <w:rPr>
          <w:rFonts w:ascii="Arial" w:hAnsi="Arial" w:cs="Arial"/>
          <w:lang w:val="ca-ES"/>
        </w:rPr>
        <w:t>rament superior al</w:t>
      </w:r>
      <w:r w:rsidR="00DE5EF8">
        <w:rPr>
          <w:rFonts w:ascii="Arial" w:hAnsi="Arial" w:cs="Arial"/>
          <w:lang w:val="ca-ES"/>
        </w:rPr>
        <w:t xml:space="preserve"> compromís</w:t>
      </w:r>
      <w:r w:rsidRPr="00491DEE">
        <w:rPr>
          <w:rFonts w:ascii="Arial" w:hAnsi="Arial" w:cs="Arial"/>
          <w:lang w:val="ca-ES"/>
        </w:rPr>
        <w:t xml:space="preserve"> est</w:t>
      </w:r>
      <w:r w:rsidR="00084314">
        <w:rPr>
          <w:rFonts w:ascii="Arial" w:hAnsi="Arial" w:cs="Arial"/>
          <w:lang w:val="ca-ES"/>
        </w:rPr>
        <w:t>ablert</w:t>
      </w:r>
      <w:r w:rsidRPr="00491DEE">
        <w:rPr>
          <w:rFonts w:ascii="Arial" w:hAnsi="Arial" w:cs="Arial"/>
          <w:lang w:val="ca-ES"/>
        </w:rPr>
        <w:t>.</w:t>
      </w:r>
    </w:p>
    <w:p w14:paraId="183B3F36" w14:textId="1E972457"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14. </w:t>
      </w:r>
      <w:r w:rsidR="00E0593E">
        <w:rPr>
          <w:rFonts w:ascii="Arial" w:hAnsi="Arial" w:cs="Arial"/>
          <w:b/>
          <w:bCs/>
          <w:lang w:val="ca-ES"/>
        </w:rPr>
        <w:t>Oferir una pàgina web de q</w:t>
      </w:r>
      <w:r w:rsidRPr="00491DEE">
        <w:rPr>
          <w:rFonts w:ascii="Arial" w:hAnsi="Arial" w:cs="Arial"/>
          <w:b/>
          <w:bCs/>
          <w:lang w:val="ca-ES"/>
        </w:rPr>
        <w:t>ualitat</w:t>
      </w:r>
    </w:p>
    <w:p w14:paraId="33F4C060" w14:textId="01922618" w:rsidR="00A47348" w:rsidRPr="00491DEE" w:rsidRDefault="00A47348" w:rsidP="00A47348">
      <w:pPr>
        <w:jc w:val="both"/>
        <w:rPr>
          <w:rFonts w:ascii="Arial" w:hAnsi="Arial" w:cs="Arial"/>
          <w:lang w:val="ca-ES"/>
        </w:rPr>
      </w:pPr>
      <w:r w:rsidRPr="00491DEE">
        <w:rPr>
          <w:rFonts w:ascii="Arial" w:hAnsi="Arial" w:cs="Arial"/>
          <w:lang w:val="ca-ES"/>
        </w:rPr>
        <w:t>Amb una valoració de 4,3 sobre 5, el compromís presenta un assoliment elevat amb compliment, indicant una percepció molt positiva per part de les persones usuàries</w:t>
      </w:r>
      <w:r w:rsidR="002E1792" w:rsidRPr="00491DEE">
        <w:rPr>
          <w:rFonts w:ascii="Arial" w:hAnsi="Arial" w:cs="Arial"/>
          <w:lang w:val="ca-ES"/>
        </w:rPr>
        <w:t xml:space="preserve"> de la pàgina web del TNC</w:t>
      </w:r>
      <w:r w:rsidRPr="00491DEE">
        <w:rPr>
          <w:rFonts w:ascii="Arial" w:hAnsi="Arial" w:cs="Arial"/>
          <w:lang w:val="ca-ES"/>
        </w:rPr>
        <w:t>.</w:t>
      </w:r>
    </w:p>
    <w:p w14:paraId="4F8500D6" w14:textId="181C3EAE"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15. </w:t>
      </w:r>
      <w:r w:rsidR="00E0593E">
        <w:rPr>
          <w:rFonts w:ascii="Arial" w:hAnsi="Arial" w:cs="Arial"/>
          <w:b/>
          <w:bCs/>
          <w:lang w:val="ca-ES"/>
        </w:rPr>
        <w:t xml:space="preserve">Mantenir </w:t>
      </w:r>
      <w:r w:rsidRPr="00491DEE">
        <w:rPr>
          <w:rFonts w:ascii="Arial" w:hAnsi="Arial" w:cs="Arial"/>
          <w:b/>
          <w:bCs/>
          <w:lang w:val="ca-ES"/>
        </w:rPr>
        <w:t>l’equipament</w:t>
      </w:r>
      <w:r w:rsidR="00B81235">
        <w:rPr>
          <w:rFonts w:ascii="Arial" w:hAnsi="Arial" w:cs="Arial"/>
          <w:b/>
          <w:bCs/>
          <w:lang w:val="ca-ES"/>
        </w:rPr>
        <w:t xml:space="preserve"> en un estat adequat</w:t>
      </w:r>
    </w:p>
    <w:p w14:paraId="3C7DE30A" w14:textId="206918F5" w:rsidR="00A47348" w:rsidRPr="00491DEE" w:rsidRDefault="00A47348" w:rsidP="00A47348">
      <w:pPr>
        <w:jc w:val="both"/>
        <w:rPr>
          <w:rFonts w:ascii="Arial" w:hAnsi="Arial" w:cs="Arial"/>
          <w:lang w:val="ca-ES"/>
        </w:rPr>
      </w:pPr>
      <w:r w:rsidRPr="00491DEE">
        <w:rPr>
          <w:rFonts w:ascii="Arial" w:hAnsi="Arial" w:cs="Arial"/>
          <w:lang w:val="ca-ES"/>
        </w:rPr>
        <w:t xml:space="preserve">La puntuació de 4,4 sobre 5 comporta un compliment amb alt assoliment, reflectint un nivell de satisfacció </w:t>
      </w:r>
      <w:r w:rsidR="006B4F63">
        <w:rPr>
          <w:rFonts w:ascii="Arial" w:hAnsi="Arial" w:cs="Arial"/>
          <w:lang w:val="ca-ES"/>
        </w:rPr>
        <w:t xml:space="preserve">dels espectadors </w:t>
      </w:r>
      <w:r w:rsidRPr="00491DEE">
        <w:rPr>
          <w:rFonts w:ascii="Arial" w:hAnsi="Arial" w:cs="Arial"/>
          <w:lang w:val="ca-ES"/>
        </w:rPr>
        <w:t>notablement superior al mínim establert</w:t>
      </w:r>
      <w:r w:rsidR="002E1792" w:rsidRPr="00491DEE">
        <w:rPr>
          <w:rFonts w:ascii="Arial" w:hAnsi="Arial" w:cs="Arial"/>
          <w:lang w:val="ca-ES"/>
        </w:rPr>
        <w:t xml:space="preserve"> respecte l’estat de</w:t>
      </w:r>
      <w:r w:rsidR="00DC3A46" w:rsidRPr="00491DEE">
        <w:rPr>
          <w:rFonts w:ascii="Arial" w:hAnsi="Arial" w:cs="Arial"/>
          <w:lang w:val="ca-ES"/>
        </w:rPr>
        <w:t xml:space="preserve"> manteniment del teatre</w:t>
      </w:r>
      <w:r w:rsidRPr="00491DEE">
        <w:rPr>
          <w:rFonts w:ascii="Arial" w:hAnsi="Arial" w:cs="Arial"/>
          <w:lang w:val="ca-ES"/>
        </w:rPr>
        <w:t>.</w:t>
      </w:r>
    </w:p>
    <w:p w14:paraId="447BD38B" w14:textId="3DD0B8B0" w:rsidR="00A47348" w:rsidRPr="00491DEE" w:rsidRDefault="00A47348" w:rsidP="00A47348">
      <w:pPr>
        <w:jc w:val="both"/>
        <w:rPr>
          <w:rFonts w:ascii="Arial" w:hAnsi="Arial" w:cs="Arial"/>
          <w:b/>
          <w:bCs/>
          <w:lang w:val="ca-ES"/>
        </w:rPr>
      </w:pPr>
      <w:r w:rsidRPr="00491DEE">
        <w:rPr>
          <w:rFonts w:ascii="Arial" w:hAnsi="Arial" w:cs="Arial"/>
          <w:b/>
          <w:bCs/>
          <w:lang w:val="ca-ES"/>
        </w:rPr>
        <w:t xml:space="preserve">16. </w:t>
      </w:r>
      <w:r w:rsidR="00B81235">
        <w:rPr>
          <w:rFonts w:ascii="Arial" w:hAnsi="Arial" w:cs="Arial"/>
          <w:b/>
          <w:bCs/>
          <w:lang w:val="ca-ES"/>
        </w:rPr>
        <w:t xml:space="preserve">Oferir informació actualitzada sobre l’activitat del teatre: </w:t>
      </w:r>
      <w:r w:rsidR="00961F29">
        <w:rPr>
          <w:rFonts w:ascii="Arial" w:hAnsi="Arial" w:cs="Arial"/>
          <w:b/>
          <w:bCs/>
          <w:lang w:val="ca-ES"/>
        </w:rPr>
        <w:t>amb la web, xarxes socials i màrqueting de correu electrònic.</w:t>
      </w:r>
    </w:p>
    <w:p w14:paraId="62B1ECEA" w14:textId="5DD9B1E5" w:rsidR="00A47348" w:rsidRPr="00491DEE" w:rsidRDefault="00A47348" w:rsidP="00A47348">
      <w:pPr>
        <w:jc w:val="both"/>
        <w:rPr>
          <w:rFonts w:ascii="Arial" w:hAnsi="Arial" w:cs="Arial"/>
          <w:lang w:val="ca-ES"/>
        </w:rPr>
      </w:pPr>
      <w:r w:rsidRPr="00491DEE">
        <w:rPr>
          <w:rFonts w:ascii="Arial" w:hAnsi="Arial" w:cs="Arial"/>
          <w:lang w:val="ca-ES"/>
        </w:rPr>
        <w:t xml:space="preserve">Tots els </w:t>
      </w:r>
      <w:proofErr w:type="spellStart"/>
      <w:r w:rsidRPr="00491DEE">
        <w:rPr>
          <w:rFonts w:ascii="Arial" w:hAnsi="Arial" w:cs="Arial"/>
          <w:lang w:val="ca-ES"/>
        </w:rPr>
        <w:t>subindicadors</w:t>
      </w:r>
      <w:proofErr w:type="spellEnd"/>
      <w:r w:rsidRPr="00491DEE">
        <w:rPr>
          <w:rFonts w:ascii="Arial" w:hAnsi="Arial" w:cs="Arial"/>
          <w:lang w:val="ca-ES"/>
        </w:rPr>
        <w:t xml:space="preserve"> (fitxes, publicacions i butlletins) presenten un compliment molt elevat, amb valors que </w:t>
      </w:r>
      <w:r w:rsidR="00D209B7">
        <w:rPr>
          <w:rFonts w:ascii="Arial" w:hAnsi="Arial" w:cs="Arial"/>
          <w:lang w:val="ca-ES"/>
        </w:rPr>
        <w:t>superen</w:t>
      </w:r>
      <w:r w:rsidRPr="00491DEE">
        <w:rPr>
          <w:rFonts w:ascii="Arial" w:hAnsi="Arial" w:cs="Arial"/>
          <w:lang w:val="ca-ES"/>
        </w:rPr>
        <w:t xml:space="preserve"> els mínims exigits. L’indicador s’assoleix de manera àmplia i sostinguda en totes les dimensions.</w:t>
      </w:r>
    </w:p>
    <w:p w14:paraId="05BB3EF2" w14:textId="77777777" w:rsidR="00A47348" w:rsidRDefault="00A47348" w:rsidP="00BB00BA">
      <w:pPr>
        <w:jc w:val="both"/>
        <w:rPr>
          <w:rFonts w:ascii="Arial" w:hAnsi="Arial" w:cs="Arial"/>
          <w:lang w:val="ca-ES"/>
        </w:rPr>
      </w:pPr>
    </w:p>
    <w:p w14:paraId="06A6C541" w14:textId="77777777" w:rsidR="00E45377" w:rsidRDefault="00E45377" w:rsidP="00BB00BA">
      <w:pPr>
        <w:jc w:val="both"/>
        <w:rPr>
          <w:rFonts w:ascii="Arial" w:hAnsi="Arial" w:cs="Arial"/>
          <w:lang w:val="ca-ES"/>
        </w:rPr>
      </w:pPr>
    </w:p>
    <w:p w14:paraId="1B78B15B" w14:textId="77777777" w:rsidR="00E45377" w:rsidRDefault="00E45377" w:rsidP="00BB00BA">
      <w:pPr>
        <w:jc w:val="both"/>
        <w:rPr>
          <w:rFonts w:ascii="Arial" w:hAnsi="Arial" w:cs="Arial"/>
          <w:lang w:val="ca-ES"/>
        </w:rPr>
      </w:pPr>
    </w:p>
    <w:p w14:paraId="1A8CF1EC" w14:textId="77777777" w:rsidR="00E45377" w:rsidRPr="00491DEE" w:rsidRDefault="00E45377" w:rsidP="00BB00BA">
      <w:pPr>
        <w:jc w:val="both"/>
        <w:rPr>
          <w:rFonts w:ascii="Arial" w:hAnsi="Arial" w:cs="Arial"/>
          <w:lang w:val="ca-ES"/>
        </w:rPr>
      </w:pPr>
    </w:p>
    <w:p w14:paraId="0680071E" w14:textId="3119C9F7" w:rsidR="00787F9D" w:rsidRPr="00491DEE" w:rsidRDefault="00787F9D" w:rsidP="006A3E95">
      <w:pPr>
        <w:pStyle w:val="Pargrafdellista"/>
        <w:numPr>
          <w:ilvl w:val="0"/>
          <w:numId w:val="2"/>
        </w:numPr>
        <w:pBdr>
          <w:bottom w:val="single" w:sz="4" w:space="1" w:color="EE0000"/>
        </w:pBdr>
        <w:jc w:val="both"/>
        <w:rPr>
          <w:rFonts w:ascii="Arial" w:hAnsi="Arial" w:cs="Arial"/>
          <w:b/>
          <w:bCs/>
          <w:color w:val="EE0000"/>
          <w:sz w:val="28"/>
          <w:szCs w:val="28"/>
          <w:lang w:val="ca-ES"/>
        </w:rPr>
      </w:pPr>
      <w:r w:rsidRPr="00491DEE">
        <w:rPr>
          <w:rFonts w:ascii="Arial" w:hAnsi="Arial" w:cs="Arial"/>
          <w:b/>
          <w:bCs/>
          <w:color w:val="EE0000"/>
          <w:sz w:val="28"/>
          <w:szCs w:val="28"/>
          <w:lang w:val="ca-ES"/>
        </w:rPr>
        <w:t>CONCLUSIONS</w:t>
      </w:r>
    </w:p>
    <w:p w14:paraId="66A32E52" w14:textId="77777777" w:rsidR="00F21115" w:rsidRPr="00F21115" w:rsidRDefault="00F21115" w:rsidP="00F21115">
      <w:pPr>
        <w:jc w:val="both"/>
        <w:rPr>
          <w:rFonts w:ascii="Arial" w:hAnsi="Arial" w:cs="Arial"/>
          <w:lang w:val="ca-ES"/>
        </w:rPr>
      </w:pPr>
      <w:r w:rsidRPr="00F21115">
        <w:rPr>
          <w:rFonts w:ascii="Arial" w:hAnsi="Arial" w:cs="Arial"/>
          <w:lang w:val="ca-ES"/>
        </w:rPr>
        <w:t>L’anàlisi global dels indicadors mostra un grau d’assoliment molt elevat i generalitzat, amb compliment en la totalitat dels compromisos i, en la majoria de casos, amb resultats clarament superiors als llindars establerts. Això evidencia una execució sòlida, tant en termes quantitatius com qualitatius, de l’activitat del TNC.</w:t>
      </w:r>
    </w:p>
    <w:p w14:paraId="2B0C777D" w14:textId="77777777" w:rsidR="00BF3427" w:rsidRDefault="00F21115" w:rsidP="00F21115">
      <w:pPr>
        <w:jc w:val="both"/>
        <w:rPr>
          <w:rFonts w:ascii="Arial" w:hAnsi="Arial" w:cs="Arial"/>
          <w:lang w:val="ca-ES"/>
        </w:rPr>
      </w:pPr>
      <w:r w:rsidRPr="00F21115">
        <w:rPr>
          <w:rFonts w:ascii="Arial" w:hAnsi="Arial" w:cs="Arial"/>
          <w:lang w:val="ca-ES"/>
        </w:rPr>
        <w:t xml:space="preserve">En l’àmbit de la programació artística, destaca especialment </w:t>
      </w:r>
      <w:r w:rsidR="00237BB7">
        <w:rPr>
          <w:rFonts w:ascii="Arial" w:hAnsi="Arial" w:cs="Arial"/>
          <w:lang w:val="ca-ES"/>
        </w:rPr>
        <w:t>l’</w:t>
      </w:r>
      <w:r w:rsidRPr="00F21115">
        <w:rPr>
          <w:rFonts w:ascii="Arial" w:hAnsi="Arial" w:cs="Arial"/>
          <w:lang w:val="ca-ES"/>
        </w:rPr>
        <w:t xml:space="preserve">impuls a la nova autoria catalana i a la dimensió internacional, amb valors molt per sobre dels objectius fixats. Igualment, el patrimoni català presenta un compliment satisfactori, reforçant l’equilibri entre tradició i contemporaneïtat. </w:t>
      </w:r>
    </w:p>
    <w:p w14:paraId="1D34E3E5" w14:textId="000DC35D" w:rsidR="00F21115" w:rsidRPr="00F21115" w:rsidRDefault="00F21115" w:rsidP="00F21115">
      <w:pPr>
        <w:jc w:val="both"/>
        <w:rPr>
          <w:rFonts w:ascii="Arial" w:hAnsi="Arial" w:cs="Arial"/>
          <w:lang w:val="ca-ES"/>
        </w:rPr>
      </w:pPr>
      <w:r w:rsidRPr="00F21115">
        <w:rPr>
          <w:rFonts w:ascii="Arial" w:hAnsi="Arial" w:cs="Arial"/>
          <w:lang w:val="ca-ES"/>
        </w:rPr>
        <w:t>Pel que fa als públics específics (familiar i juvenil), els objectius quantitatius s’han assolit, si bé es detecta marge de millora en la distribució temporal de l’oferta, que podria contribuir a una programació més equilibrada al llarg de l’any.</w:t>
      </w:r>
    </w:p>
    <w:p w14:paraId="11179572" w14:textId="7C37A24A" w:rsidR="00F21115" w:rsidRPr="00F21115" w:rsidRDefault="00F21115" w:rsidP="00F21115">
      <w:pPr>
        <w:jc w:val="both"/>
        <w:rPr>
          <w:rFonts w:ascii="Arial" w:hAnsi="Arial" w:cs="Arial"/>
          <w:lang w:val="ca-ES"/>
        </w:rPr>
      </w:pPr>
      <w:r w:rsidRPr="00F21115">
        <w:rPr>
          <w:rFonts w:ascii="Arial" w:hAnsi="Arial" w:cs="Arial"/>
          <w:lang w:val="ca-ES"/>
        </w:rPr>
        <w:t>En relació amb l’activitat i la capacitat operativa, els resultats són especialment destacats, amb un volum d’espectacles i activitats molt superior al mínim exigible. Aquest</w:t>
      </w:r>
      <w:r w:rsidR="00D14051">
        <w:rPr>
          <w:rFonts w:ascii="Arial" w:hAnsi="Arial" w:cs="Arial"/>
          <w:lang w:val="ca-ES"/>
        </w:rPr>
        <w:t xml:space="preserve">es dades </w:t>
      </w:r>
      <w:r w:rsidRPr="00F21115">
        <w:rPr>
          <w:rFonts w:ascii="Arial" w:hAnsi="Arial" w:cs="Arial"/>
          <w:lang w:val="ca-ES"/>
        </w:rPr>
        <w:t>es complement</w:t>
      </w:r>
      <w:r w:rsidR="00D14051">
        <w:rPr>
          <w:rFonts w:ascii="Arial" w:hAnsi="Arial" w:cs="Arial"/>
          <w:lang w:val="ca-ES"/>
        </w:rPr>
        <w:t>en</w:t>
      </w:r>
      <w:r w:rsidRPr="00F21115">
        <w:rPr>
          <w:rFonts w:ascii="Arial" w:hAnsi="Arial" w:cs="Arial"/>
          <w:lang w:val="ca-ES"/>
        </w:rPr>
        <w:t xml:space="preserve"> amb una aposta clara per l’accessibilitat i la projecció territorial, tot i que en aquest darrer cas el compliment és més ajustat al llindar.</w:t>
      </w:r>
    </w:p>
    <w:p w14:paraId="50CCF44E" w14:textId="77777777" w:rsidR="00F21115" w:rsidRPr="00F21115" w:rsidRDefault="00F21115" w:rsidP="00F21115">
      <w:pPr>
        <w:jc w:val="both"/>
        <w:rPr>
          <w:rFonts w:ascii="Arial" w:hAnsi="Arial" w:cs="Arial"/>
          <w:lang w:val="ca-ES"/>
        </w:rPr>
      </w:pPr>
      <w:r w:rsidRPr="00F21115">
        <w:rPr>
          <w:rFonts w:ascii="Arial" w:hAnsi="Arial" w:cs="Arial"/>
          <w:lang w:val="ca-ES"/>
        </w:rPr>
        <w:t>En l’àmbit educatiu i social, els indicadors reflecteixen un fort compromís i un impacte molt positiu, amb un increment notable tant de l’oferta per a públic escolar com de les activitats dirigides a centres educatius. A més, els nivells de satisfacció de l’alumnat i del professorat se situen molt per sobre dels objectius, evidenciant la qualitat i la bona acollida de les propostes pedagògiques.</w:t>
      </w:r>
    </w:p>
    <w:p w14:paraId="61C52F86" w14:textId="76AF7FA6" w:rsidR="00F21115" w:rsidRDefault="00F21115" w:rsidP="00F21115">
      <w:pPr>
        <w:jc w:val="both"/>
        <w:rPr>
          <w:rFonts w:ascii="Arial" w:hAnsi="Arial" w:cs="Arial"/>
          <w:lang w:val="ca-ES"/>
        </w:rPr>
      </w:pPr>
      <w:r w:rsidRPr="00F21115">
        <w:rPr>
          <w:rFonts w:ascii="Arial" w:hAnsi="Arial" w:cs="Arial"/>
          <w:lang w:val="ca-ES"/>
        </w:rPr>
        <w:t xml:space="preserve">Finalment, els indicadors de qualitat percebuda </w:t>
      </w:r>
      <w:r w:rsidR="004B2BF3">
        <w:rPr>
          <w:rFonts w:ascii="Arial" w:hAnsi="Arial" w:cs="Arial"/>
          <w:lang w:val="ca-ES"/>
        </w:rPr>
        <w:t xml:space="preserve">dels </w:t>
      </w:r>
      <w:r w:rsidRPr="00F21115">
        <w:rPr>
          <w:rFonts w:ascii="Arial" w:hAnsi="Arial" w:cs="Arial"/>
          <w:lang w:val="ca-ES"/>
        </w:rPr>
        <w:t>serveis (espectacles, web, manteniment i informació) mostren valoracions altes i consistents, consolidant una experiència positiva del públic i una comunicació eficaç i sostinguda.</w:t>
      </w:r>
    </w:p>
    <w:p w14:paraId="049A8B75" w14:textId="77777777" w:rsidR="00011CFE" w:rsidRDefault="00011CFE" w:rsidP="00F21115">
      <w:pPr>
        <w:jc w:val="both"/>
        <w:rPr>
          <w:rFonts w:ascii="Arial" w:hAnsi="Arial" w:cs="Arial"/>
          <w:lang w:val="ca-ES"/>
        </w:rPr>
      </w:pPr>
    </w:p>
    <w:p w14:paraId="5BC0CE0C" w14:textId="77777777" w:rsidR="00011CFE" w:rsidRPr="00F21115" w:rsidRDefault="00011CFE" w:rsidP="00F21115">
      <w:pPr>
        <w:jc w:val="both"/>
        <w:rPr>
          <w:rFonts w:ascii="Arial" w:hAnsi="Arial" w:cs="Arial"/>
          <w:lang w:val="ca-ES"/>
        </w:rPr>
      </w:pPr>
    </w:p>
    <w:p w14:paraId="3328F299" w14:textId="0D1D7578" w:rsidR="006A3E95" w:rsidRPr="00491DEE" w:rsidRDefault="006A3E95" w:rsidP="004617C7">
      <w:pPr>
        <w:pStyle w:val="Pargrafdellista"/>
        <w:numPr>
          <w:ilvl w:val="0"/>
          <w:numId w:val="2"/>
        </w:numPr>
        <w:pBdr>
          <w:bottom w:val="single" w:sz="4" w:space="1" w:color="EE0000"/>
        </w:pBdr>
        <w:jc w:val="both"/>
        <w:rPr>
          <w:rFonts w:ascii="Arial" w:hAnsi="Arial" w:cs="Arial"/>
          <w:b/>
          <w:bCs/>
          <w:color w:val="EE0000"/>
          <w:sz w:val="28"/>
          <w:szCs w:val="28"/>
          <w:lang w:val="ca-ES"/>
        </w:rPr>
      </w:pPr>
      <w:r w:rsidRPr="00491DEE">
        <w:rPr>
          <w:rFonts w:ascii="Arial" w:hAnsi="Arial" w:cs="Arial"/>
          <w:b/>
          <w:bCs/>
          <w:color w:val="EE0000"/>
          <w:sz w:val="28"/>
          <w:szCs w:val="28"/>
          <w:lang w:val="ca-ES"/>
        </w:rPr>
        <w:t>RECOMANACIONS I PROPOSTA DE POSSIBLES ÀREES DE MILLORA</w:t>
      </w:r>
    </w:p>
    <w:p w14:paraId="5F6CBE28" w14:textId="77777777" w:rsidR="006A3E95" w:rsidRPr="00491DEE" w:rsidRDefault="006A3E95" w:rsidP="00E06999">
      <w:pPr>
        <w:jc w:val="both"/>
        <w:rPr>
          <w:rFonts w:ascii="Arial" w:hAnsi="Arial" w:cs="Arial"/>
          <w:lang w:val="ca-ES"/>
        </w:rPr>
      </w:pPr>
    </w:p>
    <w:p w14:paraId="05209DEC" w14:textId="3CD0A588" w:rsidR="006474D5" w:rsidRPr="00491DEE" w:rsidRDefault="006474D5" w:rsidP="00E06999">
      <w:pPr>
        <w:jc w:val="both"/>
        <w:rPr>
          <w:rFonts w:ascii="Arial" w:hAnsi="Arial" w:cs="Arial"/>
          <w:lang w:val="ca-ES"/>
        </w:rPr>
      </w:pPr>
      <w:r w:rsidRPr="00491DEE">
        <w:rPr>
          <w:rFonts w:ascii="Arial" w:hAnsi="Arial" w:cs="Arial"/>
          <w:lang w:val="ca-ES"/>
        </w:rPr>
        <w:t xml:space="preserve">Com a elements de millora </w:t>
      </w:r>
      <w:r w:rsidR="00876B5E">
        <w:rPr>
          <w:rFonts w:ascii="Arial" w:hAnsi="Arial" w:cs="Arial"/>
          <w:lang w:val="ca-ES"/>
        </w:rPr>
        <w:t>cal</w:t>
      </w:r>
      <w:r w:rsidRPr="00491DEE">
        <w:rPr>
          <w:rFonts w:ascii="Arial" w:hAnsi="Arial" w:cs="Arial"/>
          <w:lang w:val="ca-ES"/>
        </w:rPr>
        <w:t xml:space="preserve"> considerar</w:t>
      </w:r>
      <w:r w:rsidR="004356DB">
        <w:rPr>
          <w:rFonts w:ascii="Arial" w:hAnsi="Arial" w:cs="Arial"/>
          <w:lang w:val="ca-ES"/>
        </w:rPr>
        <w:t>, com ja s’ha esmentat anteriorment</w:t>
      </w:r>
      <w:r w:rsidR="002970E4">
        <w:rPr>
          <w:rFonts w:ascii="Arial" w:hAnsi="Arial" w:cs="Arial"/>
          <w:lang w:val="ca-ES"/>
        </w:rPr>
        <w:t>,</w:t>
      </w:r>
      <w:r w:rsidRPr="00491DEE">
        <w:rPr>
          <w:rFonts w:ascii="Arial" w:hAnsi="Arial" w:cs="Arial"/>
          <w:lang w:val="ca-ES"/>
        </w:rPr>
        <w:t xml:space="preserve"> una distribució equilibrada temporalment en </w:t>
      </w:r>
      <w:r w:rsidR="00C47DF8">
        <w:rPr>
          <w:rFonts w:ascii="Arial" w:hAnsi="Arial" w:cs="Arial"/>
          <w:lang w:val="ca-ES"/>
        </w:rPr>
        <w:t>les</w:t>
      </w:r>
      <w:r w:rsidRPr="00491DEE">
        <w:rPr>
          <w:rFonts w:ascii="Arial" w:hAnsi="Arial" w:cs="Arial"/>
          <w:lang w:val="ca-ES"/>
        </w:rPr>
        <w:t xml:space="preserve"> línies de programació </w:t>
      </w:r>
      <w:r w:rsidR="00C47DF8">
        <w:rPr>
          <w:rFonts w:ascii="Arial" w:hAnsi="Arial" w:cs="Arial"/>
          <w:lang w:val="ca-ES"/>
        </w:rPr>
        <w:t xml:space="preserve">de </w:t>
      </w:r>
      <w:r w:rsidRPr="00491DEE">
        <w:rPr>
          <w:rFonts w:ascii="Arial" w:hAnsi="Arial" w:cs="Arial"/>
          <w:lang w:val="ca-ES"/>
        </w:rPr>
        <w:t>públic familiar i juvenil, tot i que això no afecta el compliment formal dels objectius.</w:t>
      </w:r>
    </w:p>
    <w:sectPr w:rsidR="006474D5" w:rsidRPr="00491DEE" w:rsidSect="006A3E95">
      <w:headerReference w:type="first" r:id="rId12"/>
      <w:pgSz w:w="11906" w:h="16838"/>
      <w:pgMar w:top="1417" w:right="1274"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03930" w14:textId="77777777" w:rsidR="00C92795" w:rsidRDefault="00C92795" w:rsidP="005A4AE0">
      <w:pPr>
        <w:spacing w:after="0" w:line="240" w:lineRule="auto"/>
      </w:pPr>
      <w:r>
        <w:separator/>
      </w:r>
    </w:p>
  </w:endnote>
  <w:endnote w:type="continuationSeparator" w:id="0">
    <w:p w14:paraId="1F0F62FD" w14:textId="77777777" w:rsidR="00C92795" w:rsidRDefault="00C92795" w:rsidP="005A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D9F1" w14:textId="77777777" w:rsidR="00C92795" w:rsidRDefault="00C92795" w:rsidP="005A4AE0">
      <w:pPr>
        <w:spacing w:after="0" w:line="240" w:lineRule="auto"/>
      </w:pPr>
      <w:r>
        <w:separator/>
      </w:r>
    </w:p>
  </w:footnote>
  <w:footnote w:type="continuationSeparator" w:id="0">
    <w:p w14:paraId="27C255D4" w14:textId="77777777" w:rsidR="00C92795" w:rsidRDefault="00C92795" w:rsidP="005A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5557" w14:textId="71E9A2CE" w:rsidR="0008145C" w:rsidRDefault="009B0948" w:rsidP="009B0948">
    <w:pPr>
      <w:pStyle w:val="Capalera"/>
      <w:jc w:val="right"/>
    </w:pPr>
    <w:r w:rsidRPr="00841F22">
      <w:rPr>
        <w:b/>
        <w:noProof/>
      </w:rPr>
      <w:drawing>
        <wp:inline distT="0" distB="0" distL="0" distR="0" wp14:anchorId="2B17B7C4" wp14:editId="46A0F606">
          <wp:extent cx="1111682" cy="999461"/>
          <wp:effectExtent l="0" t="0" r="0" b="0"/>
          <wp:docPr id="442209544" name="Imatge 442209544" descr="U:\SERVEIS JURIDICS\Varis\PLANTILLES\plantilles NOVES 2013\logos\Logotips TNC — Versió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VEIS JURIDICS\Varis\PLANTILLES\plantilles NOVES 2013\logos\Logotips TNC — Versió 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49" cy="10082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A7088"/>
    <w:multiLevelType w:val="hybridMultilevel"/>
    <w:tmpl w:val="E2626A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3B718E"/>
    <w:multiLevelType w:val="hybridMultilevel"/>
    <w:tmpl w:val="B27251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9897154"/>
    <w:multiLevelType w:val="hybridMultilevel"/>
    <w:tmpl w:val="402C532E"/>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CF6F16"/>
    <w:multiLevelType w:val="hybridMultilevel"/>
    <w:tmpl w:val="E2626A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C7F22AF"/>
    <w:multiLevelType w:val="hybridMultilevel"/>
    <w:tmpl w:val="ADBC8892"/>
    <w:lvl w:ilvl="0" w:tplc="18586CFA">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2E23456"/>
    <w:multiLevelType w:val="hybridMultilevel"/>
    <w:tmpl w:val="CED8C0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B9B54B9"/>
    <w:multiLevelType w:val="hybridMultilevel"/>
    <w:tmpl w:val="9F6C8F24"/>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8920533">
    <w:abstractNumId w:val="3"/>
  </w:num>
  <w:num w:numId="2" w16cid:durableId="1425951684">
    <w:abstractNumId w:val="1"/>
  </w:num>
  <w:num w:numId="3" w16cid:durableId="1276673490">
    <w:abstractNumId w:val="4"/>
  </w:num>
  <w:num w:numId="4" w16cid:durableId="1338458617">
    <w:abstractNumId w:val="0"/>
  </w:num>
  <w:num w:numId="5" w16cid:durableId="1967739397">
    <w:abstractNumId w:val="6"/>
  </w:num>
  <w:num w:numId="6" w16cid:durableId="1914194599">
    <w:abstractNumId w:val="2"/>
  </w:num>
  <w:num w:numId="7" w16cid:durableId="95562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39"/>
    <w:rsid w:val="00000F03"/>
    <w:rsid w:val="00011CFE"/>
    <w:rsid w:val="00056039"/>
    <w:rsid w:val="0008145C"/>
    <w:rsid w:val="00084314"/>
    <w:rsid w:val="00097B51"/>
    <w:rsid w:val="000A1389"/>
    <w:rsid w:val="000C6ABB"/>
    <w:rsid w:val="000D5A60"/>
    <w:rsid w:val="000F39D9"/>
    <w:rsid w:val="0012572A"/>
    <w:rsid w:val="0012636D"/>
    <w:rsid w:val="00127807"/>
    <w:rsid w:val="0014678E"/>
    <w:rsid w:val="00155E26"/>
    <w:rsid w:val="001616B5"/>
    <w:rsid w:val="001A25E1"/>
    <w:rsid w:val="001B52E2"/>
    <w:rsid w:val="001C0648"/>
    <w:rsid w:val="001C2BE1"/>
    <w:rsid w:val="001E301B"/>
    <w:rsid w:val="00220D2E"/>
    <w:rsid w:val="00237BB7"/>
    <w:rsid w:val="00252928"/>
    <w:rsid w:val="00262C43"/>
    <w:rsid w:val="00270A78"/>
    <w:rsid w:val="00271B3D"/>
    <w:rsid w:val="00272FA5"/>
    <w:rsid w:val="002745CA"/>
    <w:rsid w:val="002937CA"/>
    <w:rsid w:val="0029629C"/>
    <w:rsid w:val="002970E4"/>
    <w:rsid w:val="002A1B07"/>
    <w:rsid w:val="002B54BB"/>
    <w:rsid w:val="002B5D6A"/>
    <w:rsid w:val="002C338B"/>
    <w:rsid w:val="002C66E6"/>
    <w:rsid w:val="002E1792"/>
    <w:rsid w:val="00316F93"/>
    <w:rsid w:val="0032554B"/>
    <w:rsid w:val="00332B9E"/>
    <w:rsid w:val="00333C0E"/>
    <w:rsid w:val="0034213E"/>
    <w:rsid w:val="0034669B"/>
    <w:rsid w:val="00366ED1"/>
    <w:rsid w:val="003A1065"/>
    <w:rsid w:val="003D05C5"/>
    <w:rsid w:val="003D7229"/>
    <w:rsid w:val="003E17EB"/>
    <w:rsid w:val="00402294"/>
    <w:rsid w:val="00412125"/>
    <w:rsid w:val="00425884"/>
    <w:rsid w:val="004356DB"/>
    <w:rsid w:val="004550FF"/>
    <w:rsid w:val="004617C7"/>
    <w:rsid w:val="00491DEE"/>
    <w:rsid w:val="004B2BF3"/>
    <w:rsid w:val="004D0CDA"/>
    <w:rsid w:val="004D33B6"/>
    <w:rsid w:val="004E549D"/>
    <w:rsid w:val="004F01D3"/>
    <w:rsid w:val="00506645"/>
    <w:rsid w:val="0053493F"/>
    <w:rsid w:val="00547F96"/>
    <w:rsid w:val="005509EB"/>
    <w:rsid w:val="00564980"/>
    <w:rsid w:val="00594FDA"/>
    <w:rsid w:val="00595876"/>
    <w:rsid w:val="005A4AE0"/>
    <w:rsid w:val="005C1606"/>
    <w:rsid w:val="005C48AE"/>
    <w:rsid w:val="005C729A"/>
    <w:rsid w:val="0060376D"/>
    <w:rsid w:val="00604491"/>
    <w:rsid w:val="0064028D"/>
    <w:rsid w:val="00646D19"/>
    <w:rsid w:val="006474D5"/>
    <w:rsid w:val="00655B33"/>
    <w:rsid w:val="00656374"/>
    <w:rsid w:val="00663D61"/>
    <w:rsid w:val="00664F6D"/>
    <w:rsid w:val="00672962"/>
    <w:rsid w:val="006900A3"/>
    <w:rsid w:val="00695B2E"/>
    <w:rsid w:val="0069658A"/>
    <w:rsid w:val="00696E18"/>
    <w:rsid w:val="006A3E95"/>
    <w:rsid w:val="006B4F63"/>
    <w:rsid w:val="006C3CF6"/>
    <w:rsid w:val="006D7DE7"/>
    <w:rsid w:val="006F0736"/>
    <w:rsid w:val="006F62AF"/>
    <w:rsid w:val="007118A7"/>
    <w:rsid w:val="007272FB"/>
    <w:rsid w:val="00766F88"/>
    <w:rsid w:val="00780AD3"/>
    <w:rsid w:val="00780D5E"/>
    <w:rsid w:val="00787F9D"/>
    <w:rsid w:val="007A0684"/>
    <w:rsid w:val="007B142F"/>
    <w:rsid w:val="007B432E"/>
    <w:rsid w:val="007B5A9D"/>
    <w:rsid w:val="007B6588"/>
    <w:rsid w:val="007C1ABB"/>
    <w:rsid w:val="007D5285"/>
    <w:rsid w:val="007F4AA4"/>
    <w:rsid w:val="00807B30"/>
    <w:rsid w:val="00813BB6"/>
    <w:rsid w:val="00822063"/>
    <w:rsid w:val="008303AC"/>
    <w:rsid w:val="008313FB"/>
    <w:rsid w:val="00832F07"/>
    <w:rsid w:val="00841BEB"/>
    <w:rsid w:val="00876B5E"/>
    <w:rsid w:val="00886D3B"/>
    <w:rsid w:val="008A1859"/>
    <w:rsid w:val="008B1628"/>
    <w:rsid w:val="008B742B"/>
    <w:rsid w:val="008E169D"/>
    <w:rsid w:val="008E2B16"/>
    <w:rsid w:val="00910AD6"/>
    <w:rsid w:val="009140B3"/>
    <w:rsid w:val="009227F6"/>
    <w:rsid w:val="00927D96"/>
    <w:rsid w:val="009368AD"/>
    <w:rsid w:val="00961F29"/>
    <w:rsid w:val="009817CB"/>
    <w:rsid w:val="00981B99"/>
    <w:rsid w:val="00993C85"/>
    <w:rsid w:val="009B0948"/>
    <w:rsid w:val="009B12C6"/>
    <w:rsid w:val="009B5DC9"/>
    <w:rsid w:val="009C7FDC"/>
    <w:rsid w:val="009D4528"/>
    <w:rsid w:val="009F0058"/>
    <w:rsid w:val="00A03926"/>
    <w:rsid w:val="00A13667"/>
    <w:rsid w:val="00A147BC"/>
    <w:rsid w:val="00A15D3E"/>
    <w:rsid w:val="00A418A6"/>
    <w:rsid w:val="00A47348"/>
    <w:rsid w:val="00A54C89"/>
    <w:rsid w:val="00A811BE"/>
    <w:rsid w:val="00AA0079"/>
    <w:rsid w:val="00AB368A"/>
    <w:rsid w:val="00AD393B"/>
    <w:rsid w:val="00AE0633"/>
    <w:rsid w:val="00AE1888"/>
    <w:rsid w:val="00AE321C"/>
    <w:rsid w:val="00AF3377"/>
    <w:rsid w:val="00AF3F84"/>
    <w:rsid w:val="00B04502"/>
    <w:rsid w:val="00B23F96"/>
    <w:rsid w:val="00B262DC"/>
    <w:rsid w:val="00B31360"/>
    <w:rsid w:val="00B61F4B"/>
    <w:rsid w:val="00B64A1F"/>
    <w:rsid w:val="00B705B5"/>
    <w:rsid w:val="00B75ACD"/>
    <w:rsid w:val="00B81235"/>
    <w:rsid w:val="00BB00BA"/>
    <w:rsid w:val="00BB6ED4"/>
    <w:rsid w:val="00BE0460"/>
    <w:rsid w:val="00BF2238"/>
    <w:rsid w:val="00BF3427"/>
    <w:rsid w:val="00C13EEB"/>
    <w:rsid w:val="00C1628B"/>
    <w:rsid w:val="00C245FD"/>
    <w:rsid w:val="00C35DE6"/>
    <w:rsid w:val="00C37A76"/>
    <w:rsid w:val="00C42E54"/>
    <w:rsid w:val="00C4543D"/>
    <w:rsid w:val="00C47DF8"/>
    <w:rsid w:val="00C92795"/>
    <w:rsid w:val="00C96BB0"/>
    <w:rsid w:val="00CA50D1"/>
    <w:rsid w:val="00CB5694"/>
    <w:rsid w:val="00CC7916"/>
    <w:rsid w:val="00CD52F4"/>
    <w:rsid w:val="00D01CF2"/>
    <w:rsid w:val="00D02C42"/>
    <w:rsid w:val="00D14051"/>
    <w:rsid w:val="00D17948"/>
    <w:rsid w:val="00D209B7"/>
    <w:rsid w:val="00D24C36"/>
    <w:rsid w:val="00D36A9E"/>
    <w:rsid w:val="00D556FF"/>
    <w:rsid w:val="00D71D2E"/>
    <w:rsid w:val="00D7588E"/>
    <w:rsid w:val="00D75C68"/>
    <w:rsid w:val="00D92517"/>
    <w:rsid w:val="00DC3A46"/>
    <w:rsid w:val="00DC490E"/>
    <w:rsid w:val="00DD71E8"/>
    <w:rsid w:val="00DE409E"/>
    <w:rsid w:val="00DE5EF8"/>
    <w:rsid w:val="00E0593E"/>
    <w:rsid w:val="00E06999"/>
    <w:rsid w:val="00E06DD7"/>
    <w:rsid w:val="00E070EA"/>
    <w:rsid w:val="00E07C95"/>
    <w:rsid w:val="00E31FD0"/>
    <w:rsid w:val="00E45377"/>
    <w:rsid w:val="00E4655B"/>
    <w:rsid w:val="00E5081B"/>
    <w:rsid w:val="00E64419"/>
    <w:rsid w:val="00E67947"/>
    <w:rsid w:val="00E82079"/>
    <w:rsid w:val="00E87368"/>
    <w:rsid w:val="00E87C0F"/>
    <w:rsid w:val="00E918C4"/>
    <w:rsid w:val="00EA31D4"/>
    <w:rsid w:val="00EA7756"/>
    <w:rsid w:val="00EB6F33"/>
    <w:rsid w:val="00EB7602"/>
    <w:rsid w:val="00ED27C7"/>
    <w:rsid w:val="00ED6497"/>
    <w:rsid w:val="00F03F94"/>
    <w:rsid w:val="00F174C7"/>
    <w:rsid w:val="00F21115"/>
    <w:rsid w:val="00F30C90"/>
    <w:rsid w:val="00F32CB2"/>
    <w:rsid w:val="00F81CD8"/>
    <w:rsid w:val="00F85295"/>
    <w:rsid w:val="00F93BFB"/>
    <w:rsid w:val="00FC012B"/>
    <w:rsid w:val="00FC09F4"/>
    <w:rsid w:val="00FC33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8FAE8"/>
  <w15:chartTrackingRefBased/>
  <w15:docId w15:val="{7A5C51D0-47F0-47E5-A839-A84B82CA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056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056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56039"/>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56039"/>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56039"/>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5603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5603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5603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5603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05603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05603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05603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05603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05603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05603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05603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05603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056039"/>
    <w:rPr>
      <w:rFonts w:eastAsiaTheme="majorEastAsia" w:cstheme="majorBidi"/>
      <w:color w:val="272727" w:themeColor="text1" w:themeTint="D8"/>
    </w:rPr>
  </w:style>
  <w:style w:type="paragraph" w:styleId="Ttol">
    <w:name w:val="Title"/>
    <w:basedOn w:val="Normal"/>
    <w:next w:val="Normal"/>
    <w:link w:val="TtolCar"/>
    <w:uiPriority w:val="10"/>
    <w:qFormat/>
    <w:rsid w:val="00056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5603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05603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560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6039"/>
    <w:pPr>
      <w:spacing w:before="160"/>
      <w:jc w:val="center"/>
    </w:pPr>
    <w:rPr>
      <w:i/>
      <w:iCs/>
      <w:color w:val="404040" w:themeColor="text1" w:themeTint="BF"/>
    </w:rPr>
  </w:style>
  <w:style w:type="character" w:customStyle="1" w:styleId="CitaCar">
    <w:name w:val="Cita Car"/>
    <w:basedOn w:val="Lletraperdefectedelpargraf"/>
    <w:link w:val="Cita"/>
    <w:uiPriority w:val="29"/>
    <w:rsid w:val="00056039"/>
    <w:rPr>
      <w:i/>
      <w:iCs/>
      <w:color w:val="404040" w:themeColor="text1" w:themeTint="BF"/>
    </w:rPr>
  </w:style>
  <w:style w:type="paragraph" w:styleId="Pargrafdellista">
    <w:name w:val="List Paragraph"/>
    <w:basedOn w:val="Normal"/>
    <w:uiPriority w:val="34"/>
    <w:qFormat/>
    <w:rsid w:val="00056039"/>
    <w:pPr>
      <w:ind w:left="720"/>
      <w:contextualSpacing/>
    </w:pPr>
  </w:style>
  <w:style w:type="character" w:styleId="mfasiintens">
    <w:name w:val="Intense Emphasis"/>
    <w:basedOn w:val="Lletraperdefectedelpargraf"/>
    <w:uiPriority w:val="21"/>
    <w:qFormat/>
    <w:rsid w:val="00056039"/>
    <w:rPr>
      <w:i/>
      <w:iCs/>
      <w:color w:val="0F4761" w:themeColor="accent1" w:themeShade="BF"/>
    </w:rPr>
  </w:style>
  <w:style w:type="paragraph" w:styleId="Citaintensa">
    <w:name w:val="Intense Quote"/>
    <w:basedOn w:val="Normal"/>
    <w:next w:val="Normal"/>
    <w:link w:val="CitaintensaCar"/>
    <w:uiPriority w:val="30"/>
    <w:qFormat/>
    <w:rsid w:val="00056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56039"/>
    <w:rPr>
      <w:i/>
      <w:iCs/>
      <w:color w:val="0F4761" w:themeColor="accent1" w:themeShade="BF"/>
    </w:rPr>
  </w:style>
  <w:style w:type="character" w:styleId="Refernciaintensa">
    <w:name w:val="Intense Reference"/>
    <w:basedOn w:val="Lletraperdefectedelpargraf"/>
    <w:uiPriority w:val="32"/>
    <w:qFormat/>
    <w:rsid w:val="00056039"/>
    <w:rPr>
      <w:b/>
      <w:bCs/>
      <w:smallCaps/>
      <w:color w:val="0F4761" w:themeColor="accent1" w:themeShade="BF"/>
      <w:spacing w:val="5"/>
    </w:rPr>
  </w:style>
  <w:style w:type="paragraph" w:styleId="Senseespaiat">
    <w:name w:val="No Spacing"/>
    <w:link w:val="SenseespaiatCar"/>
    <w:uiPriority w:val="1"/>
    <w:qFormat/>
    <w:rsid w:val="004550FF"/>
    <w:pPr>
      <w:spacing w:after="0" w:line="240" w:lineRule="auto"/>
    </w:pPr>
    <w:rPr>
      <w:rFonts w:eastAsiaTheme="minorEastAsia"/>
      <w:kern w:val="0"/>
      <w:sz w:val="22"/>
      <w:szCs w:val="22"/>
      <w:lang w:eastAsia="es-ES"/>
      <w14:ligatures w14:val="none"/>
    </w:rPr>
  </w:style>
  <w:style w:type="character" w:customStyle="1" w:styleId="SenseespaiatCar">
    <w:name w:val="Sense espaiat Car"/>
    <w:basedOn w:val="Lletraperdefectedelpargraf"/>
    <w:link w:val="Senseespaiat"/>
    <w:uiPriority w:val="1"/>
    <w:rsid w:val="004550FF"/>
    <w:rPr>
      <w:rFonts w:eastAsiaTheme="minorEastAsia"/>
      <w:kern w:val="0"/>
      <w:sz w:val="22"/>
      <w:szCs w:val="22"/>
      <w:lang w:eastAsia="es-ES"/>
      <w14:ligatures w14:val="none"/>
    </w:rPr>
  </w:style>
  <w:style w:type="paragraph" w:customStyle="1" w:styleId="Ttol-3">
    <w:name w:val="Títol-3"/>
    <w:basedOn w:val="Normal"/>
    <w:link w:val="Ttol-3Car"/>
    <w:qFormat/>
    <w:rsid w:val="00E5081B"/>
    <w:pPr>
      <w:spacing w:before="120" w:after="120" w:line="276" w:lineRule="auto"/>
    </w:pPr>
    <w:rPr>
      <w:rFonts w:ascii="Arial" w:eastAsia="Times New Roman" w:hAnsi="Arial" w:cs="Arial"/>
      <w:b/>
      <w:i/>
      <w:kern w:val="0"/>
      <w:sz w:val="22"/>
      <w:szCs w:val="22"/>
      <w:lang w:val="ca-ES" w:eastAsia="es-ES"/>
      <w14:ligatures w14:val="none"/>
    </w:rPr>
  </w:style>
  <w:style w:type="character" w:customStyle="1" w:styleId="Ttol-3Car">
    <w:name w:val="Títol-3 Car"/>
    <w:basedOn w:val="Lletraperdefectedelpargraf"/>
    <w:link w:val="Ttol-3"/>
    <w:rsid w:val="00E5081B"/>
    <w:rPr>
      <w:rFonts w:ascii="Arial" w:eastAsia="Times New Roman" w:hAnsi="Arial" w:cs="Arial"/>
      <w:b/>
      <w:i/>
      <w:kern w:val="0"/>
      <w:sz w:val="22"/>
      <w:szCs w:val="22"/>
      <w:lang w:val="ca-ES" w:eastAsia="es-ES"/>
      <w14:ligatures w14:val="none"/>
    </w:rPr>
  </w:style>
  <w:style w:type="paragraph" w:styleId="Capalera">
    <w:name w:val="header"/>
    <w:basedOn w:val="Normal"/>
    <w:link w:val="CapaleraCar"/>
    <w:uiPriority w:val="99"/>
    <w:unhideWhenUsed/>
    <w:rsid w:val="005A4AE0"/>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5A4AE0"/>
  </w:style>
  <w:style w:type="paragraph" w:styleId="Peu">
    <w:name w:val="footer"/>
    <w:basedOn w:val="Normal"/>
    <w:link w:val="PeuCar"/>
    <w:uiPriority w:val="99"/>
    <w:unhideWhenUsed/>
    <w:rsid w:val="005A4AE0"/>
    <w:pPr>
      <w:tabs>
        <w:tab w:val="center" w:pos="4252"/>
        <w:tab w:val="right" w:pos="8504"/>
      </w:tabs>
      <w:spacing w:after="0" w:line="240" w:lineRule="auto"/>
    </w:pPr>
  </w:style>
  <w:style w:type="character" w:customStyle="1" w:styleId="PeuCar">
    <w:name w:val="Peu Car"/>
    <w:basedOn w:val="Lletraperdefectedelpargraf"/>
    <w:link w:val="Peu"/>
    <w:uiPriority w:val="99"/>
    <w:rsid w:val="005A4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A4C6E7B3FADC438F59C222A97E8F10" ma:contentTypeVersion="16" ma:contentTypeDescription="Crea un document nou" ma:contentTypeScope="" ma:versionID="9f0a0442f4fd305a085ded57827a8710">
  <xsd:schema xmlns:xsd="http://www.w3.org/2001/XMLSchema" xmlns:xs="http://www.w3.org/2001/XMLSchema" xmlns:p="http://schemas.microsoft.com/office/2006/metadata/properties" xmlns:ns2="baef8a85-1f23-482b-a7f0-f8ab8f3b827a" xmlns:ns3="b3bda063-e3e7-41ea-b941-2d95e8e2807b" targetNamespace="http://schemas.microsoft.com/office/2006/metadata/properties" ma:root="true" ma:fieldsID="7f20439b7559d337a1b05b0e27b3453d" ns2:_="" ns3:_="">
    <xsd:import namespace="baef8a85-1f23-482b-a7f0-f8ab8f3b827a"/>
    <xsd:import namespace="b3bda063-e3e7-41ea-b941-2d95e8e2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f8a85-1f23-482b-a7f0-f8ab8f3b8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a5b40fd-ae5f-438f-bf72-a816ac90a0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da063-e3e7-41ea-b941-2d95e8e2807b" elementFormDefault="qualified">
    <xsd:import namespace="http://schemas.microsoft.com/office/2006/documentManagement/types"/>
    <xsd:import namespace="http://schemas.microsoft.com/office/infopath/2007/PartnerControls"/>
    <xsd:element name="SharedWithUsers" ma:index="15"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8e967f81-6494-460d-8179-a459a93eb176}" ma:internalName="TaxCatchAll" ma:showField="CatchAllData" ma:web="b3bda063-e3e7-41ea-b941-2d95e8e2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3bda063-e3e7-41ea-b941-2d95e8e2807b" xsi:nil="true"/>
    <lcf76f155ced4ddcb4097134ff3c332f xmlns="baef8a85-1f23-482b-a7f0-f8ab8f3b8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E3CD6D-8590-47B6-A4CC-FE070485475C}">
  <ds:schemaRefs>
    <ds:schemaRef ds:uri="http://schemas.microsoft.com/sharepoint/v3/contenttype/forms"/>
  </ds:schemaRefs>
</ds:datastoreItem>
</file>

<file path=customXml/itemProps2.xml><?xml version="1.0" encoding="utf-8"?>
<ds:datastoreItem xmlns:ds="http://schemas.openxmlformats.org/officeDocument/2006/customXml" ds:itemID="{29F7E2F0-B2D3-4062-AF05-C4D12A8C6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f8a85-1f23-482b-a7f0-f8ab8f3b827a"/>
    <ds:schemaRef ds:uri="b3bda063-e3e7-41ea-b941-2d95e8e28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AAC83-889D-43A4-AE69-FD79EB6A135A}">
  <ds:schemaRefs>
    <ds:schemaRef ds:uri="http://schemas.openxmlformats.org/officeDocument/2006/bibliography"/>
  </ds:schemaRefs>
</ds:datastoreItem>
</file>

<file path=customXml/itemProps4.xml><?xml version="1.0" encoding="utf-8"?>
<ds:datastoreItem xmlns:ds="http://schemas.openxmlformats.org/officeDocument/2006/customXml" ds:itemID="{55B0F6C4-377E-4D10-95D7-1F3E2D6D5DE5}">
  <ds:schemaRefs>
    <ds:schemaRef ds:uri="http://schemas.microsoft.com/office/2006/metadata/properties"/>
    <ds:schemaRef ds:uri="http://schemas.microsoft.com/office/infopath/2007/PartnerControls"/>
    <ds:schemaRef ds:uri="b3bda063-e3e7-41ea-b941-2d95e8e2807b"/>
    <ds:schemaRef ds:uri="baef8a85-1f23-482b-a7f0-f8ab8f3b827a"/>
  </ds:schemaRefs>
</ds:datastoreItem>
</file>

<file path=docMetadata/LabelInfo.xml><?xml version="1.0" encoding="utf-8"?>
<clbl:labelList xmlns:clbl="http://schemas.microsoft.com/office/2020/mipLabelMetadata">
  <clbl:label id="{7ed92905-bc80-42a6-9967-b2665414371c}" enabled="1" method="Standard" siteId="{e83d3a09-45e6-4dfe-90e6-ed0a3dac50b8}" removed="0"/>
</clbl:labelList>
</file>

<file path=docProps/app.xml><?xml version="1.0" encoding="utf-8"?>
<Properties xmlns="http://schemas.openxmlformats.org/officeDocument/2006/extended-properties" xmlns:vt="http://schemas.openxmlformats.org/officeDocument/2006/docPropsVTypes">
  <Template>Normal</Template>
  <TotalTime>349</TotalTime>
  <Pages>15</Pages>
  <Words>2757</Words>
  <Characters>15164</Characters>
  <Application>Microsoft Office Word</Application>
  <DocSecurity>0</DocSecurity>
  <Lines>126</Lines>
  <Paragraphs>35</Paragraphs>
  <ScaleCrop>false</ScaleCrop>
  <Company>B</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Temporada 2024/2025</dc:subject>
  <dc:creator>Lourdes Sánchez</dc:creator>
  <cp:keywords/>
  <dc:description/>
  <cp:lastModifiedBy>Lourdes Sánchez</cp:lastModifiedBy>
  <cp:revision>211</cp:revision>
  <dcterms:created xsi:type="dcterms:W3CDTF">2026-04-20T12:05:00Z</dcterms:created>
  <dcterms:modified xsi:type="dcterms:W3CDTF">2026-07-20T12:53:00Z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0x010100E2A4C6E7B3FADC438F59C222A97E8F10</vt:lpwstr>
  </property>
  <property fmtid="{D5CDD505-2E9C-101B-9397-08002B2CF9AE}" pid="3" name="MediaServiceImageTags">
    <vt:lpwstr/>
  </property>
</Properties>
</file>